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7822E12B" w:rsidR="00CB3098" w:rsidRDefault="00076C27" w:rsidP="00CB3098">
      <w:pPr>
        <w:pStyle w:val="a5"/>
      </w:pPr>
      <w:bookmarkStart w:id="0" w:name="_GoBack"/>
      <w:bookmarkEnd w:id="0"/>
      <w:r w:rsidRPr="00076C27">
        <w:rPr>
          <w:noProof/>
          <w:lang w:eastAsia="ru-RU"/>
        </w:rPr>
        <w:drawing>
          <wp:inline distT="0" distB="0" distL="0" distR="0" wp14:anchorId="458B7F02" wp14:editId="47647BE7">
            <wp:extent cx="2688771" cy="943459"/>
            <wp:effectExtent l="0" t="0" r="0" b="9525"/>
            <wp:docPr id="4" name="Рисунок 4" descr="D:\РАБОЧИЙ СТОЛ\Новый фон Управления\Краснодарский Край\Основное лого 2 Краснода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ый фон Управления\Краснодарский Край\Основное лого 2 Краснода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57" cy="9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B5530C" w:rsidR="00235EEF" w:rsidRPr="00CB3098" w:rsidRDefault="004B39D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CC423CF" w14:textId="5FDB3F5D" w:rsidR="007F3057" w:rsidRPr="005F17A4" w:rsidRDefault="007F3057" w:rsidP="007F3057">
      <w:pPr>
        <w:pStyle w:val="ad"/>
        <w:shd w:val="clear" w:color="auto" w:fill="FFFFFF"/>
        <w:spacing w:before="0" w:beforeAutospacing="0" w:after="375" w:afterAutospacing="0"/>
        <w:jc w:val="center"/>
        <w:rPr>
          <w:color w:val="000000"/>
          <w:sz w:val="28"/>
          <w:szCs w:val="28"/>
        </w:rPr>
      </w:pPr>
      <w:r w:rsidRPr="005F17A4">
        <w:rPr>
          <w:b/>
          <w:color w:val="000000"/>
          <w:sz w:val="28"/>
          <w:szCs w:val="28"/>
        </w:rPr>
        <w:t>Оцифровка документов</w:t>
      </w:r>
      <w:r>
        <w:rPr>
          <w:b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позволяет оперативно предоставлять сведения из ЕГРН и оказывать государственные услуги</w:t>
      </w:r>
      <w:r>
        <w:rPr>
          <w:rStyle w:val="ae"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Росреестра</w:t>
      </w:r>
    </w:p>
    <w:p w14:paraId="3B9EA7DF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color w:val="000000"/>
        </w:rPr>
        <w:t>За 8 месяцев 2022 года в Краснодарском крае в электронный формат переведено уже более 195,177 тысяч реестровых дел, что составляет 56 % от запланированного планом-графиком объёма документов, подлежащих оцифровке в отчетном периоде текущего года, и 75 % от общего количества реестровых дел на бумажных носителях. Всего в 2022 году в крае планируется оцифровать свыше 349,158 тысяч дел, находящихся на архивном хранении.</w:t>
      </w:r>
    </w:p>
    <w:p w14:paraId="509AF099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e"/>
          <w:b w:val="0"/>
          <w:color w:val="000000"/>
        </w:rPr>
      </w:pPr>
      <w:r w:rsidRPr="007F3057">
        <w:rPr>
          <w:rStyle w:val="ae"/>
          <w:color w:val="000000"/>
        </w:rPr>
        <w:t>Оцифровка документов позволяет оперативно оказывать услуги по предоставлению сведений, а также учетно-регистрационные действия, независимо от региона, в котором расположены объекты недвижимости.</w:t>
      </w:r>
    </w:p>
    <w:p w14:paraId="630D0E9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rStyle w:val="af"/>
          <w:color w:val="000000"/>
        </w:rPr>
        <w:t>«Создание электронных архивов способствует оперативному поиску документов, запрашиваемых в рамках межведомственного взаимодействия при оказании государственных услуг в учетно-регистрационной сфере»</w:t>
      </w:r>
      <w:r w:rsidRPr="007F3057">
        <w:rPr>
          <w:color w:val="000000"/>
        </w:rPr>
        <w:t xml:space="preserve">, </w:t>
      </w:r>
      <w:r w:rsidRPr="007F3057">
        <w:rPr>
          <w:rStyle w:val="ae"/>
          <w:color w:val="000000"/>
        </w:rPr>
        <w:t>– р</w:t>
      </w:r>
      <w:r w:rsidRPr="007F3057">
        <w:rPr>
          <w:color w:val="000000"/>
        </w:rPr>
        <w:t>ассказал директор филиала Кадастровой палаты Краснодарского края Иван Сулим</w:t>
      </w:r>
      <w:r w:rsidRPr="007F3057">
        <w:rPr>
          <w:rStyle w:val="ae"/>
          <w:color w:val="000000"/>
        </w:rPr>
        <w:t>.</w:t>
      </w:r>
    </w:p>
    <w:p w14:paraId="06F4F3F3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color w:val="000000"/>
        </w:rPr>
        <w:t>Формирование цифрового архива всфере государственного кадастрового учета и государственной регистрации прав предусмотрено государственной программой «Национальная система пространственных данных», которая является одним изприоритетных направлений деятельности Росреестра.</w:t>
      </w:r>
    </w:p>
    <w:p w14:paraId="7E3F5CE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f"/>
          <w:color w:val="000000"/>
        </w:rPr>
      </w:pPr>
      <w:r w:rsidRPr="007F3057">
        <w:rPr>
          <w:rStyle w:val="af"/>
          <w:color w:val="000000"/>
        </w:rPr>
        <w:t>«Выполнение работ по сканированию дел правоустанавливающих документов и кадастровых дел является одной из составляющих по наполнению ЕГРН полными и точными сведениями», – обозначил руководитель Управления Росреестра по Краснодарскому краю Александр Долгов.</w:t>
      </w:r>
    </w:p>
    <w:p w14:paraId="0072104D" w14:textId="77777777" w:rsidR="005C15C0" w:rsidRDefault="005C15C0" w:rsidP="005C15C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E7F7DF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1CEBB3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88AEE28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>(861) 279-18-70</w:t>
      </w:r>
    </w:p>
    <w:p w14:paraId="64DF5899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756C27E" w14:textId="77777777" w:rsidR="005C15C0" w:rsidRPr="0023096B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>Cайт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8" w:history="1"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06703E9C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A7F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0A2E71D" wp14:editId="24891522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8A31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9FC8BC6" wp14:editId="288AFD47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3105" w14:textId="77777777" w:rsidR="005C15C0" w:rsidRPr="009D0D7E" w:rsidRDefault="00981575" w:rsidP="005C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1" w:history="1"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pressa</w:t>
        </w:r>
        <w:r w:rsidR="005C15C0" w:rsidRPr="00233D6C">
          <w:rPr>
            <w:rStyle w:val="a7"/>
            <w:rFonts w:ascii="Times New Roman" w:hAnsi="Times New Roman"/>
            <w:color w:val="1F497D"/>
            <w:highlight w:val="white"/>
          </w:rPr>
          <w:t>@</w:t>
        </w:r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frskuban</w:t>
        </w:r>
        <w:r w:rsidR="005C15C0" w:rsidRPr="00233D6C">
          <w:rPr>
            <w:rStyle w:val="a7"/>
            <w:rFonts w:ascii="Times New Roman" w:hAnsi="Times New Roman"/>
            <w:color w:val="1F497D"/>
            <w:highlight w:val="white"/>
          </w:rPr>
          <w:t>.</w:t>
        </w:r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 w:rsidR="005C15C0">
        <w:rPr>
          <w:rStyle w:val="a7"/>
          <w:rFonts w:ascii="Times New Roman" w:hAnsi="Times New Roman"/>
          <w:color w:val="1F497D"/>
        </w:rPr>
        <w:t xml:space="preserve">   </w:t>
      </w:r>
      <w:hyperlink r:id="rId12" w:history="1"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https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://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t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.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me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/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rosreestr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_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kuban</w:t>
        </w:r>
      </w:hyperlink>
    </w:p>
    <w:p w14:paraId="386D8800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</w:p>
    <w:p w14:paraId="5D073327" w14:textId="77777777" w:rsidR="005C15C0" w:rsidRPr="009D0D7E" w:rsidRDefault="005C15C0" w:rsidP="005C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723582B" wp14:editId="21FA5F7C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B9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4" w:history="1">
        <w:r w:rsidRPr="003E1B3E">
          <w:rPr>
            <w:rStyle w:val="a7"/>
            <w:rFonts w:ascii="Times New Roman" w:hAnsi="Times New Roman"/>
            <w:lang w:val="en-US"/>
          </w:rPr>
          <w:t>https</w:t>
        </w:r>
        <w:r w:rsidRPr="003E1B3E">
          <w:rPr>
            <w:rStyle w:val="a7"/>
            <w:rFonts w:ascii="Times New Roman" w:hAnsi="Times New Roman"/>
          </w:rPr>
          <w:t>://</w:t>
        </w:r>
        <w:r w:rsidRPr="003E1B3E">
          <w:rPr>
            <w:rStyle w:val="a7"/>
            <w:rFonts w:ascii="Times New Roman" w:hAnsi="Times New Roman"/>
            <w:lang w:val="en-US"/>
          </w:rPr>
          <w:t>vk</w:t>
        </w:r>
        <w:r w:rsidRPr="003E1B3E">
          <w:rPr>
            <w:rStyle w:val="a7"/>
            <w:rFonts w:ascii="Times New Roman" w:hAnsi="Times New Roman"/>
          </w:rPr>
          <w:t>.</w:t>
        </w:r>
        <w:r w:rsidRPr="003E1B3E">
          <w:rPr>
            <w:rStyle w:val="a7"/>
            <w:rFonts w:ascii="Times New Roman" w:hAnsi="Times New Roman"/>
            <w:lang w:val="en-US"/>
          </w:rPr>
          <w:t>com</w:t>
        </w:r>
        <w:r w:rsidRPr="003E1B3E">
          <w:rPr>
            <w:rStyle w:val="a7"/>
            <w:rFonts w:ascii="Times New Roman" w:hAnsi="Times New Roman"/>
          </w:rPr>
          <w:t>/</w:t>
        </w:r>
        <w:r w:rsidRPr="003E1B3E">
          <w:rPr>
            <w:rStyle w:val="a7"/>
            <w:rFonts w:ascii="Times New Roman" w:hAnsi="Times New Roman"/>
            <w:lang w:val="en-US"/>
          </w:rPr>
          <w:t>rosreestr</w:t>
        </w:r>
        <w:r w:rsidRPr="003E1B3E">
          <w:rPr>
            <w:rStyle w:val="a7"/>
            <w:rFonts w:ascii="Times New Roman" w:hAnsi="Times New Roman"/>
          </w:rPr>
          <w:t>_</w:t>
        </w:r>
        <w:r w:rsidRPr="003E1B3E">
          <w:rPr>
            <w:rStyle w:val="a7"/>
            <w:rFonts w:ascii="Times New Roman" w:hAnsi="Times New Roman"/>
            <w:lang w:val="en-US"/>
          </w:rPr>
          <w:t>ru</w:t>
        </w:r>
      </w:hyperlink>
      <w:r w:rsidRPr="005C15C0">
        <w:rPr>
          <w:rStyle w:val="a7"/>
          <w:rFonts w:ascii="Times New Roman" w:hAnsi="Times New Roman"/>
          <w:u w:val="none"/>
        </w:rPr>
        <w:t xml:space="preserve">                        </w:t>
      </w:r>
      <w:r w:rsidRPr="0023096B">
        <w:rPr>
          <w:rStyle w:val="a7"/>
          <w:rFonts w:ascii="Times New Roman" w:hAnsi="Times New Roman"/>
          <w:noProof/>
          <w:sz w:val="18"/>
          <w:szCs w:val="18"/>
          <w:u w:val="none"/>
          <w:lang w:eastAsia="ru-RU"/>
        </w:rPr>
        <w:drawing>
          <wp:inline distT="0" distB="0" distL="0" distR="0" wp14:anchorId="1D2DE740" wp14:editId="050D35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6B">
        <w:rPr>
          <w:rStyle w:val="a7"/>
          <w:rFonts w:ascii="Times New Roman" w:hAnsi="Times New Roman"/>
          <w:u w:val="none"/>
        </w:rPr>
        <w:t xml:space="preserve">  </w:t>
      </w:r>
      <w:r>
        <w:rPr>
          <w:rStyle w:val="a7"/>
          <w:rFonts w:ascii="Times New Roman" w:hAnsi="Times New Roman"/>
        </w:rPr>
        <w:t xml:space="preserve"> </w:t>
      </w:r>
      <w:hyperlink r:id="rId16" w:history="1"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https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://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rosreestr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gov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14:paraId="7842401F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  <w:r w:rsidRPr="004046B9">
        <w:rPr>
          <w:rStyle w:val="a7"/>
          <w:rFonts w:ascii="Times New Roman" w:hAnsi="Times New Roman"/>
        </w:rPr>
        <w:t xml:space="preserve">             </w:t>
      </w:r>
    </w:p>
    <w:p w14:paraId="182F4BC4" w14:textId="7C37B6F0" w:rsidR="000D37E4" w:rsidRPr="001C7C99" w:rsidRDefault="000D37E4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7E4" w:rsidRPr="001C7C99" w:rsidSect="001C7C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B39DD"/>
    <w:rsid w:val="004E3DB9"/>
    <w:rsid w:val="00516589"/>
    <w:rsid w:val="005A5C60"/>
    <w:rsid w:val="005C003B"/>
    <w:rsid w:val="005C15C0"/>
    <w:rsid w:val="005D3C00"/>
    <w:rsid w:val="005D46CD"/>
    <w:rsid w:val="00676C8D"/>
    <w:rsid w:val="006C4435"/>
    <w:rsid w:val="00736097"/>
    <w:rsid w:val="007B79E5"/>
    <w:rsid w:val="007C14E8"/>
    <w:rsid w:val="007E4699"/>
    <w:rsid w:val="007F3057"/>
    <w:rsid w:val="00812D4E"/>
    <w:rsid w:val="00816D67"/>
    <w:rsid w:val="0084655B"/>
    <w:rsid w:val="008B315C"/>
    <w:rsid w:val="008F40AD"/>
    <w:rsid w:val="009313F1"/>
    <w:rsid w:val="009410F4"/>
    <w:rsid w:val="009544EF"/>
    <w:rsid w:val="00981575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F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057"/>
    <w:rPr>
      <w:b/>
      <w:bCs/>
    </w:rPr>
  </w:style>
  <w:style w:type="character" w:styleId="af">
    <w:name w:val="Emphasis"/>
    <w:basedOn w:val="a0"/>
    <w:uiPriority w:val="20"/>
    <w:qFormat/>
    <w:rsid w:val="007F3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F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057"/>
    <w:rPr>
      <w:b/>
      <w:bCs/>
    </w:rPr>
  </w:style>
  <w:style w:type="character" w:styleId="af">
    <w:name w:val="Emphasis"/>
    <w:basedOn w:val="a0"/>
    <w:uiPriority w:val="20"/>
    <w:qFormat/>
    <w:rsid w:val="007F3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_kub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frskub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vk.com/rosreest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CD5B-59C3-4909-B5F6-027C9B2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Олег Ю. Бурдун</cp:lastModifiedBy>
  <cp:revision>2</cp:revision>
  <cp:lastPrinted>2021-04-20T16:11:00Z</cp:lastPrinted>
  <dcterms:created xsi:type="dcterms:W3CDTF">2022-10-05T05:11:00Z</dcterms:created>
  <dcterms:modified xsi:type="dcterms:W3CDTF">2022-10-05T05:11:00Z</dcterms:modified>
</cp:coreProperties>
</file>