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4" w:rsidRPr="00095687" w:rsidRDefault="002B28F4" w:rsidP="0009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5687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  <w:r w:rsidR="0009568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95687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095687">
        <w:rPr>
          <w:rFonts w:ascii="Times New Roman" w:hAnsi="Times New Roman" w:cs="Times New Roman"/>
          <w:b/>
          <w:sz w:val="28"/>
          <w:szCs w:val="28"/>
        </w:rPr>
        <w:t xml:space="preserve"> район на 2022 год</w:t>
      </w:r>
    </w:p>
    <w:p w:rsidR="00095687" w:rsidRDefault="00095687" w:rsidP="00095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8F4" w:rsidRPr="00095687" w:rsidRDefault="002B28F4" w:rsidP="0009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7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2B28F4" w:rsidRPr="002B28F4" w:rsidRDefault="002B28F4" w:rsidP="002B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F4" w:rsidRPr="002B28F4" w:rsidRDefault="002B28F4" w:rsidP="002B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F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28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Администрация) </w:t>
      </w:r>
      <w:r w:rsidRPr="002B28F4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B28F4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8F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28F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proofErr w:type="gramEnd"/>
      <w:r w:rsidRPr="002B28F4">
        <w:rPr>
          <w:rFonts w:ascii="Times New Roman" w:hAnsi="Times New Roman" w:cs="Times New Roman"/>
          <w:sz w:val="28"/>
          <w:szCs w:val="28"/>
        </w:rPr>
        <w:t xml:space="preserve"> в сфере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28F4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2B28F4" w:rsidRPr="002B28F4" w:rsidRDefault="002B28F4" w:rsidP="002B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>В целях общественного обсуждения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8F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8F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8F4">
        <w:rPr>
          <w:rFonts w:ascii="Times New Roman" w:hAnsi="Times New Roman" w:cs="Times New Roman"/>
          <w:sz w:val="28"/>
          <w:szCs w:val="28"/>
        </w:rPr>
        <w:t xml:space="preserve"> профилактики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8F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8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28F4">
        <w:rPr>
          <w:rFonts w:ascii="Times New Roman" w:hAnsi="Times New Roman" w:cs="Times New Roman"/>
          <w:sz w:val="28"/>
          <w:szCs w:val="28"/>
        </w:rPr>
        <w:t xml:space="preserve">https://bruhoveckaya.ru/ в разделе </w:t>
      </w: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</w:p>
    <w:p w:rsidR="002B28F4" w:rsidRPr="002B28F4" w:rsidRDefault="002B28F4" w:rsidP="002B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2021 года.</w:t>
      </w:r>
    </w:p>
    <w:p w:rsidR="002B28F4" w:rsidRPr="002B28F4" w:rsidRDefault="002B28F4" w:rsidP="002B2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2B28F4" w:rsidRPr="002B28F4" w:rsidRDefault="00095687" w:rsidP="0009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почтовым отправлением: </w:t>
      </w:r>
      <w:r w:rsidR="002B28F4">
        <w:rPr>
          <w:rFonts w:ascii="Times New Roman" w:hAnsi="Times New Roman" w:cs="Times New Roman"/>
          <w:sz w:val="28"/>
          <w:szCs w:val="28"/>
        </w:rPr>
        <w:t>352730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, </w:t>
      </w:r>
      <w:r w:rsidR="002B28F4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8F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2B28F4">
        <w:rPr>
          <w:rFonts w:ascii="Times New Roman" w:hAnsi="Times New Roman" w:cs="Times New Roman"/>
          <w:sz w:val="28"/>
          <w:szCs w:val="28"/>
        </w:rPr>
        <w:t xml:space="preserve"> район, ст. Брюховецкая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, ул. </w:t>
      </w:r>
      <w:r w:rsidR="002B28F4">
        <w:rPr>
          <w:rFonts w:ascii="Times New Roman" w:hAnsi="Times New Roman" w:cs="Times New Roman"/>
          <w:sz w:val="28"/>
          <w:szCs w:val="28"/>
        </w:rPr>
        <w:t>Красная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, д. </w:t>
      </w:r>
      <w:r w:rsidR="002B28F4">
        <w:rPr>
          <w:rFonts w:ascii="Times New Roman" w:hAnsi="Times New Roman" w:cs="Times New Roman"/>
          <w:sz w:val="28"/>
          <w:szCs w:val="28"/>
        </w:rPr>
        <w:t>211</w:t>
      </w:r>
      <w:r w:rsidR="002B28F4" w:rsidRPr="002B2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8F4" w:rsidRPr="002B28F4" w:rsidRDefault="00095687" w:rsidP="0009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28F4" w:rsidRPr="002B28F4">
        <w:rPr>
          <w:rFonts w:ascii="Times New Roman" w:hAnsi="Times New Roman" w:cs="Times New Roman"/>
          <w:sz w:val="28"/>
          <w:szCs w:val="28"/>
        </w:rPr>
        <w:t>нарочным: ст. Брюховецкая, ул. Красная, д. 211, каб.</w:t>
      </w:r>
      <w:r w:rsidR="002B28F4">
        <w:rPr>
          <w:rFonts w:ascii="Times New Roman" w:hAnsi="Times New Roman" w:cs="Times New Roman"/>
          <w:sz w:val="28"/>
          <w:szCs w:val="28"/>
        </w:rPr>
        <w:t>110</w:t>
      </w:r>
      <w:r w:rsidR="002B28F4" w:rsidRPr="002B28F4">
        <w:rPr>
          <w:rFonts w:ascii="Times New Roman" w:hAnsi="Times New Roman" w:cs="Times New Roman"/>
          <w:sz w:val="28"/>
          <w:szCs w:val="28"/>
        </w:rPr>
        <w:t>;</w:t>
      </w:r>
    </w:p>
    <w:p w:rsidR="002B28F4" w:rsidRPr="002B28F4" w:rsidRDefault="00095687" w:rsidP="00095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2B28F4" w:rsidRPr="002B28F4">
        <w:rPr>
          <w:rFonts w:ascii="Times New Roman" w:hAnsi="Times New Roman" w:cs="Times New Roman"/>
          <w:sz w:val="28"/>
          <w:szCs w:val="28"/>
        </w:rPr>
        <w:t xml:space="preserve">исьмом на адрес электронной почты: </w:t>
      </w:r>
      <w:proofErr w:type="spellStart"/>
      <w:r w:rsidR="002B28F4">
        <w:rPr>
          <w:rFonts w:ascii="Times New Roman" w:hAnsi="Times New Roman" w:cs="Times New Roman"/>
          <w:sz w:val="28"/>
          <w:szCs w:val="28"/>
          <w:lang w:val="en-US"/>
        </w:rPr>
        <w:t>brukhovezk</w:t>
      </w:r>
      <w:proofErr w:type="spellEnd"/>
      <w:r w:rsidR="002B28F4" w:rsidRPr="002B28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B28F4" w:rsidRPr="002B28F4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2B28F4" w:rsidRPr="002B2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28F4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2B28F4" w:rsidRPr="002B28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28F4" w:rsidRPr="002B28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B28F4" w:rsidRPr="002B28F4">
        <w:rPr>
          <w:rFonts w:ascii="Times New Roman" w:hAnsi="Times New Roman" w:cs="Times New Roman"/>
          <w:sz w:val="28"/>
          <w:szCs w:val="28"/>
        </w:rPr>
        <w:t>, bartushova_vn@amobr.ru.</w:t>
      </w:r>
    </w:p>
    <w:p w:rsidR="002B28F4" w:rsidRPr="002B28F4" w:rsidRDefault="002B28F4" w:rsidP="002B2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8F4" w:rsidRDefault="002B28F4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8F4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B28F4">
        <w:rPr>
          <w:rFonts w:ascii="Times New Roman" w:hAnsi="Times New Roman" w:cs="Times New Roman"/>
          <w:sz w:val="28"/>
          <w:szCs w:val="28"/>
        </w:rPr>
        <w:t xml:space="preserve"> с 1 ноября по 1 декабря 2021 года.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5F13" w:rsidTr="00F577C0">
        <w:tc>
          <w:tcPr>
            <w:tcW w:w="4785" w:type="dxa"/>
          </w:tcPr>
          <w:p w:rsidR="005C5F13" w:rsidRDefault="005C5F13" w:rsidP="00F57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5F13" w:rsidRPr="00F50E6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C5F13" w:rsidRDefault="005C5F13" w:rsidP="00F57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от ___________ №______</w:t>
            </w:r>
          </w:p>
        </w:tc>
      </w:tr>
    </w:tbl>
    <w:p w:rsidR="005C5F13" w:rsidRDefault="005C5F13" w:rsidP="005C5F13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C5F13" w:rsidRPr="006C1CB7" w:rsidRDefault="005C5F13" w:rsidP="005C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F13" w:rsidRPr="000D06E3" w:rsidRDefault="005C5F13" w:rsidP="005C5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0D06E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0D06E3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0D06E3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0D06E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0D06E3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5C5F13" w:rsidRPr="000D06E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13" w:rsidRPr="000D06E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0D06E3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27888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Программа профилактики) реализуется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лице отдела имущественных отношений (далее – Отдел) </w:t>
      </w:r>
      <w:r w:rsidRPr="00611F8B">
        <w:rPr>
          <w:rFonts w:ascii="Times New Roman" w:hAnsi="Times New Roman" w:cs="Times New Roman"/>
          <w:sz w:val="28"/>
          <w:szCs w:val="28"/>
        </w:rPr>
        <w:t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муниципального земельного контроля на территории</w:t>
      </w:r>
      <w:proofErr w:type="gramEnd"/>
      <w:r w:rsidRPr="00611F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муниципальный земельный контроль).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C30">
        <w:rPr>
          <w:rFonts w:ascii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60C30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являются земли, земельные участки, части земельных участков расположенные в границах муниципального образования </w:t>
      </w:r>
      <w:proofErr w:type="spellStart"/>
      <w:r w:rsidRPr="00460C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460C3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73"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F247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73">
        <w:rPr>
          <w:rFonts w:ascii="Times New Roman" w:hAnsi="Times New Roman" w:cs="Times New Roman"/>
          <w:sz w:val="28"/>
          <w:szCs w:val="28"/>
        </w:rPr>
        <w:t xml:space="preserve">В 2020 году в рамках муниципального контроля по результатам плановых контрольных мероприятий нарушений обязательных требований не выявлено. Внеплановые контрольные мероприятия в указанный период не проводились. </w:t>
      </w:r>
    </w:p>
    <w:p w:rsidR="005C5F13" w:rsidRDefault="005C5F13" w:rsidP="005C5F13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73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CF247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в сфере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F2473">
        <w:rPr>
          <w:rFonts w:ascii="Times New Roman" w:hAnsi="Times New Roman" w:cs="Times New Roman"/>
          <w:sz w:val="28"/>
          <w:szCs w:val="28"/>
        </w:rPr>
        <w:t xml:space="preserve">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F2473">
        <w:rPr>
          <w:rFonts w:ascii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F247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2473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proofErr w:type="spellStart"/>
      <w:r w:rsidRPr="00CF247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F247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CF2473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2022 - 2023 годов.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66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E0C66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и 2021</w:t>
      </w:r>
      <w:r w:rsidRPr="00DE0C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E0C66">
        <w:rPr>
          <w:rFonts w:ascii="Times New Roman" w:hAnsi="Times New Roman" w:cs="Times New Roman"/>
          <w:sz w:val="28"/>
          <w:szCs w:val="28"/>
        </w:rPr>
        <w:t>: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382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57382">
        <w:rPr>
          <w:rFonts w:ascii="Times New Roman" w:hAnsi="Times New Roman" w:cs="Times New Roman"/>
          <w:sz w:val="28"/>
          <w:szCs w:val="28"/>
        </w:rPr>
        <w:t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актами, размещенное на официальном сайте Администрации;</w:t>
      </w:r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обзор правоприменительной практики размещался на официальном сайте Администрации;</w:t>
      </w:r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5C5F13" w:rsidRDefault="005C5F13" w:rsidP="005C5F13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C5F13" w:rsidRDefault="005C5F13" w:rsidP="005C5F13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C5F13" w:rsidRDefault="005C5F13" w:rsidP="005C5F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и 2021 годах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5C5F13" w:rsidRDefault="005C5F13" w:rsidP="005C5F1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5C5F13" w:rsidRDefault="005C5F13" w:rsidP="005C5F13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5C5F13" w:rsidRDefault="005C5F13" w:rsidP="005C5F13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C5F13" w:rsidRDefault="005C5F13" w:rsidP="005C5F13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5C5F13" w:rsidRDefault="005C5F13" w:rsidP="005C5F1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C5F13" w:rsidRPr="000D06E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0D06E3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5C5F13" w:rsidRDefault="005C5F13" w:rsidP="005C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F13" w:rsidRDefault="005C5F13" w:rsidP="005C5F1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C5F13" w:rsidRDefault="005C5F13" w:rsidP="005C5F1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C5F13" w:rsidRDefault="005C5F13" w:rsidP="005C5F1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C5F13" w:rsidRDefault="005C5F13" w:rsidP="005C5F1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5F13" w:rsidRDefault="005C5F13" w:rsidP="005C5F1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5F13" w:rsidRDefault="005C5F13" w:rsidP="005C5F1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C5F13" w:rsidRPr="00F76819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6819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F7681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7681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C5F13" w:rsidRPr="00F76819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76819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 юридических лиц, индивидуальных предпринимателей и граждан;</w:t>
      </w:r>
    </w:p>
    <w:p w:rsidR="005C5F13" w:rsidRPr="00F76819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819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5F13" w:rsidRPr="00F76819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819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C5F13" w:rsidRDefault="005C5F13" w:rsidP="005C5F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C5F13" w:rsidRDefault="005C5F13" w:rsidP="005C5F13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C5F13" w:rsidRPr="000D06E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06E3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C5F1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C5F13" w:rsidRPr="002E765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:rsidR="005C5F13" w:rsidRPr="002E765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1) информирование;</w:t>
      </w:r>
    </w:p>
    <w:p w:rsidR="005C5F13" w:rsidRPr="002E765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2) консультирование;</w:t>
      </w:r>
    </w:p>
    <w:p w:rsidR="005C5F13" w:rsidRPr="002E765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3) объявление предостережения;</w:t>
      </w:r>
    </w:p>
    <w:p w:rsidR="005C5F1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4) профилактический визит.</w:t>
      </w:r>
    </w:p>
    <w:p w:rsidR="005C5F1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5C5F1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5C5F13" w:rsidTr="00F57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Администрации, ответственный за реализацию</w:t>
            </w:r>
          </w:p>
        </w:tc>
      </w:tr>
      <w:tr w:rsidR="005C5F13" w:rsidTr="00F57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имущественных отношений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</w:t>
            </w:r>
          </w:p>
        </w:tc>
      </w:tr>
      <w:tr w:rsidR="005C5F13" w:rsidTr="00F57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E765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имущественных отношений администрации муниципального образования </w:t>
            </w:r>
            <w:proofErr w:type="spellStart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>Брюховецкий</w:t>
            </w:r>
            <w:proofErr w:type="spellEnd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</w:t>
            </w:r>
          </w:p>
        </w:tc>
      </w:tr>
      <w:tr w:rsidR="005C5F13" w:rsidTr="00F57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имущественных отношений администрации муниципального образования </w:t>
            </w:r>
            <w:proofErr w:type="spellStart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>Брюховецкий</w:t>
            </w:r>
            <w:proofErr w:type="spellEnd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</w:t>
            </w:r>
          </w:p>
        </w:tc>
      </w:tr>
      <w:tr w:rsidR="005C5F13" w:rsidTr="00F577C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имущественных отношений администрации муниципального образования </w:t>
            </w:r>
            <w:proofErr w:type="spellStart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>Брюховецкий</w:t>
            </w:r>
            <w:proofErr w:type="spellEnd"/>
            <w:r w:rsidRPr="006F0C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</w:t>
            </w:r>
          </w:p>
        </w:tc>
      </w:tr>
    </w:tbl>
    <w:p w:rsidR="005C5F13" w:rsidRDefault="005C5F13" w:rsidP="005C5F1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5C5F13" w:rsidRDefault="005C5F13" w:rsidP="005C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5C5F13" w:rsidRDefault="005C5F13" w:rsidP="005C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C5F13" w:rsidRPr="006F0C3F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5C5F13" w:rsidRPr="006F0C3F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земельного контроля;</w:t>
      </w:r>
    </w:p>
    <w:p w:rsidR="005C5F13" w:rsidRPr="006F0C3F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5C5F13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3F">
        <w:rPr>
          <w:rFonts w:ascii="Times New Roman" w:hAnsi="Times New Roman" w:cs="Times New Roman"/>
          <w:sz w:val="28"/>
          <w:szCs w:val="28"/>
        </w:rPr>
        <w:t>4) применением мер ответственности за нарушение обязательных требований в сфере земельных отношений.</w:t>
      </w:r>
    </w:p>
    <w:p w:rsidR="005C5F13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5C5F13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C5F13" w:rsidRDefault="005C5F13" w:rsidP="005C5F1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5C5F13" w:rsidRDefault="005C5F13" w:rsidP="005C5F13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5C5F13" w:rsidRDefault="005C5F13" w:rsidP="005C5F13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5C5F13" w:rsidRPr="000D06E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06E3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C5F13" w:rsidRDefault="005C5F13" w:rsidP="005C5F1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C5F13" w:rsidRDefault="005C5F13" w:rsidP="005C5F1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E7653">
        <w:rPr>
          <w:rFonts w:ascii="Times New Roman" w:hAnsi="Times New Roman" w:cs="Times New Roman"/>
          <w:bCs/>
          <w:sz w:val="28"/>
          <w:szCs w:val="28"/>
        </w:rPr>
        <w:t>Для оценки результативности и эффективности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2E7653">
        <w:rPr>
          <w:rFonts w:ascii="Times New Roman" w:hAnsi="Times New Roman" w:cs="Times New Roman"/>
          <w:bCs/>
          <w:sz w:val="28"/>
          <w:szCs w:val="28"/>
        </w:rPr>
        <w:t xml:space="preserve"> устанавливаются следующие показатели результативности и эффективности:</w:t>
      </w:r>
    </w:p>
    <w:p w:rsidR="005C5F13" w:rsidRDefault="005C5F13" w:rsidP="005C5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976"/>
      </w:tblGrid>
      <w:tr w:rsidR="005C5F13" w:rsidTr="00F577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C5F13" w:rsidTr="00F577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5F13" w:rsidTr="00F577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C5F13" w:rsidTr="00F577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3" w:rsidRDefault="005C5F13" w:rsidP="00F577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C5F13" w:rsidRDefault="005C5F13" w:rsidP="005C5F13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F13" w:rsidRDefault="005C5F13" w:rsidP="005C5F13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F13" w:rsidRPr="002B28F4" w:rsidRDefault="005C5F13" w:rsidP="00095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5F13" w:rsidRPr="002B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4"/>
    <w:rsid w:val="00095687"/>
    <w:rsid w:val="00177AAE"/>
    <w:rsid w:val="002B28F4"/>
    <w:rsid w:val="005C5F13"/>
    <w:rsid w:val="006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687"/>
    <w:pPr>
      <w:ind w:left="720"/>
      <w:contextualSpacing/>
    </w:pPr>
  </w:style>
  <w:style w:type="paragraph" w:customStyle="1" w:styleId="ConsPlusNormal">
    <w:name w:val="ConsPlusNormal"/>
    <w:qFormat/>
    <w:rsid w:val="005C5F13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C5F13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5C5F1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Бартышева</dc:creator>
  <cp:lastModifiedBy>Вера Н. Бартышева</cp:lastModifiedBy>
  <cp:revision>2</cp:revision>
  <cp:lastPrinted>2021-10-01T05:46:00Z</cp:lastPrinted>
  <dcterms:created xsi:type="dcterms:W3CDTF">2021-10-01T06:19:00Z</dcterms:created>
  <dcterms:modified xsi:type="dcterms:W3CDTF">2021-10-01T06:19:00Z</dcterms:modified>
</cp:coreProperties>
</file>