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Городова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Галина Ивановна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 МБОУ СОШ № 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257479,63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 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54800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Бессрочное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15C2A" w:rsidTr="00815C2A">
        <w:trPr>
          <w:trHeight w:val="41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</w:t>
            </w:r>
            <w:proofErr w:type="gramStart"/>
            <w:r>
              <w:rPr>
                <w:sz w:val="20"/>
                <w:szCs w:val="20"/>
                <w:lang w:eastAsia="en-US"/>
              </w:rPr>
              <w:t>г(</w:t>
            </w:r>
            <w:proofErr w:type="gramEnd"/>
            <w:r>
              <w:rPr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402399,9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Жилой дом 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DAEWOO NEXIA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- 21043 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49,5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153600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29.04.2016 г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lastRenderedPageBreak/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Абраменко Ольга Николаевна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Бухгалтер 1 категории ИП КФХ Плетинь Р.Б.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367327,21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3955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115,2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ВАЗ 111130-22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FORD FUSION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Бессрочное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15C2A" w:rsidTr="00815C2A">
        <w:trPr>
          <w:trHeight w:val="41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</w:t>
            </w:r>
            <w:proofErr w:type="gramStart"/>
            <w:r>
              <w:rPr>
                <w:sz w:val="20"/>
                <w:szCs w:val="20"/>
                <w:lang w:eastAsia="en-US"/>
              </w:rPr>
              <w:t>г(</w:t>
            </w:r>
            <w:proofErr w:type="gramEnd"/>
            <w:r>
              <w:rPr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495991,54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Жилой дом 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для ЛПХ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для ЛПХ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FORD FUSION</w:t>
            </w:r>
            <w:r>
              <w:rPr>
                <w:sz w:val="20"/>
                <w:szCs w:val="20"/>
                <w:lang w:eastAsia="en-US"/>
              </w:rPr>
              <w:t xml:space="preserve"> 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3303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3303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5C2A" w:rsidTr="00815C2A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 ребенок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 бессрочное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15C2A" w:rsidTr="00815C2A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 ребенок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 бессрочное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29.04.2016 г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</w:p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Кулиш Татьяна Александровна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Воспитатель МБДОУ ДС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382049,24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ЛПХ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ЛПХ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2830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ВАЗ 21099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C2A" w:rsidTr="00815C2A">
        <w:trPr>
          <w:trHeight w:val="41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</w:t>
            </w:r>
            <w:proofErr w:type="gramStart"/>
            <w:r>
              <w:rPr>
                <w:sz w:val="20"/>
                <w:szCs w:val="20"/>
                <w:lang w:eastAsia="en-US"/>
              </w:rPr>
              <w:t>г(</w:t>
            </w:r>
            <w:proofErr w:type="gramEnd"/>
            <w:r>
              <w:rPr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14041,86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Жилой дом 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2105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76,4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дом/ бессрочное безвозмездное пользование 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90,4Х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Гулага Людмила Геннадьевна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МБОУ СОШ № 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320709,19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сельскохозяй</w:t>
            </w:r>
            <w:proofErr w:type="spellEnd"/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ственного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назначения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122,8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815C2A" w:rsidTr="00815C2A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 ребенок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93179,50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сельскохозяй</w:t>
            </w:r>
            <w:proofErr w:type="spellEnd"/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ственного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назначения</w:t>
            </w:r>
          </w:p>
          <w:p w:rsidR="00815C2A" w:rsidRDefault="00815C2A" w:rsidP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 бессрочное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15C2A" w:rsidTr="00815C2A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 ребенок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 бессрочное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29.04.2016 г</w:t>
      </w:r>
    </w:p>
    <w:p w:rsidR="00815C2A" w:rsidRDefault="00815C2A" w:rsidP="00815C2A"/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Мигаль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Галина Анатольевна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«КДЦ «Радуга», заведующая клубом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129002,69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4672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73,7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29.04.2016 г</w:t>
      </w:r>
    </w:p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Мальковский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Алексеевич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СПК (</w:t>
            </w:r>
            <w:proofErr w:type="spellStart"/>
            <w:r>
              <w:rPr>
                <w:sz w:val="20"/>
                <w:szCs w:val="20"/>
                <w:lang w:eastAsia="en-US"/>
              </w:rPr>
              <w:t>колхо</w:t>
            </w:r>
            <w:proofErr w:type="spellEnd"/>
            <w:r>
              <w:rPr>
                <w:sz w:val="20"/>
                <w:szCs w:val="20"/>
                <w:lang w:eastAsia="en-US"/>
              </w:rPr>
              <w:t>) «Новый путь», заместитель председателя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1366942,85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 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Трактор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54800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121,4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SKODA OCTAVIA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3303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МТЗ - 80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815C2A" w:rsidTr="00815C2A">
        <w:trPr>
          <w:trHeight w:val="41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</w:t>
            </w:r>
            <w:proofErr w:type="gramStart"/>
            <w:r>
              <w:rPr>
                <w:sz w:val="20"/>
                <w:szCs w:val="20"/>
                <w:lang w:eastAsia="en-US"/>
              </w:rPr>
              <w:t>г(</w:t>
            </w:r>
            <w:proofErr w:type="gramEnd"/>
            <w:r>
              <w:rPr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399860,26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54800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Бессрочное безвозмездное пользование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29.04.2016 г</w:t>
      </w:r>
    </w:p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Ивахненко Ирина Владимировна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МБУ «КДЦ «Радуга», тех. служащая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126191,16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Бессрочное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15C2A" w:rsidTr="00815C2A">
        <w:trPr>
          <w:trHeight w:val="41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</w:t>
            </w:r>
            <w:proofErr w:type="gramStart"/>
            <w:r>
              <w:rPr>
                <w:sz w:val="20"/>
                <w:szCs w:val="20"/>
                <w:lang w:eastAsia="en-US"/>
              </w:rPr>
              <w:t>г(</w:t>
            </w:r>
            <w:proofErr w:type="gramEnd"/>
            <w:r>
              <w:rPr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225223,81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Жилой дом 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Земельная доля </w:t>
            </w:r>
            <w:proofErr w:type="spellStart"/>
            <w:r>
              <w:rPr>
                <w:sz w:val="20"/>
                <w:szCs w:val="20"/>
                <w:lang w:eastAsia="en-US"/>
              </w:rPr>
              <w:t>сельскохозяй</w:t>
            </w:r>
            <w:proofErr w:type="spellEnd"/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ственного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назначения</w:t>
            </w:r>
          </w:p>
          <w:p w:rsidR="00815C2A" w:rsidRDefault="00815C2A" w:rsidP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815C2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DAEWOO MATIZ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142,4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54800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5C2A" w:rsidTr="00815C2A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 ребенок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 бессрочное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29.04.2016 г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Веремеренко Вера Егоровна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Пенсионер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324515,24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Земельная доля </w:t>
            </w:r>
            <w:proofErr w:type="spellStart"/>
            <w:r>
              <w:rPr>
                <w:sz w:val="20"/>
                <w:szCs w:val="20"/>
                <w:lang w:eastAsia="en-US"/>
              </w:rPr>
              <w:t>сельскохозяй</w:t>
            </w:r>
            <w:proofErr w:type="spellEnd"/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ственного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назначения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54800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дом/ бессрочное безвозмездное пользование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815C2A" w:rsidTr="00815C2A">
        <w:trPr>
          <w:trHeight w:val="41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</w:t>
            </w:r>
            <w:proofErr w:type="gramStart"/>
            <w:r>
              <w:rPr>
                <w:sz w:val="20"/>
                <w:szCs w:val="20"/>
                <w:lang w:eastAsia="en-US"/>
              </w:rPr>
              <w:t>г(</w:t>
            </w:r>
            <w:proofErr w:type="gramEnd"/>
            <w:r>
              <w:rPr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409462,49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Жилой дом 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Земельная доля </w:t>
            </w:r>
            <w:proofErr w:type="spellStart"/>
            <w:r>
              <w:rPr>
                <w:sz w:val="20"/>
                <w:szCs w:val="20"/>
                <w:lang w:eastAsia="en-US"/>
              </w:rPr>
              <w:t>сельскохозяй</w:t>
            </w:r>
            <w:proofErr w:type="spellEnd"/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ственного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21074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105,1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54800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/>
    <w:p w:rsidR="00815C2A" w:rsidRDefault="00815C2A" w:rsidP="00815C2A">
      <w:bookmarkStart w:id="0" w:name="_GoBack"/>
      <w:bookmarkEnd w:id="0"/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Style w:val="a3"/>
        </w:rPr>
        <w:t>Сведения о доходах, об имуществе и обязательствах имущественного характера депутата Совета Новосельского сельского поселения Брюховецкого района третьего созыва за период с 1 января 2015 года по 31 декабря 2015 года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47"/>
        <w:gridCol w:w="1233"/>
        <w:gridCol w:w="1450"/>
        <w:gridCol w:w="1853"/>
        <w:gridCol w:w="1676"/>
        <w:gridCol w:w="1696"/>
        <w:gridCol w:w="1149"/>
        <w:gridCol w:w="1657"/>
      </w:tblGrid>
      <w:tr w:rsidR="00815C2A" w:rsidTr="00815C2A"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сумма дохода за 2015г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</w:tr>
      <w:tr w:rsidR="00815C2A" w:rsidTr="0081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C2A" w:rsidRDefault="00815C2A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прочие характеристики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815C2A" w:rsidTr="00815C2A"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Анискина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Татьяна Викторовна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МБУЗ «ЦРБ» Брюховецкого района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149914,53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Бессрочное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15C2A" w:rsidTr="00815C2A">
        <w:trPr>
          <w:trHeight w:val="3683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</w:t>
            </w:r>
            <w:proofErr w:type="gramStart"/>
            <w:r>
              <w:rPr>
                <w:sz w:val="20"/>
                <w:szCs w:val="20"/>
                <w:lang w:eastAsia="en-US"/>
              </w:rPr>
              <w:t>г(</w:t>
            </w:r>
            <w:proofErr w:type="gramEnd"/>
            <w:r>
              <w:rPr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281811,84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Жилой дом 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ЛПХ 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815C2A" w:rsidRDefault="00815C2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ВАЗ -21101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47,3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4700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5C2A" w:rsidTr="00815C2A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 ребенок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имеется</w:t>
            </w: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дом/ бессрочное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15C2A" w:rsidRDefault="00815C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815C2A" w:rsidRDefault="00815C2A" w:rsidP="00815C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29.04.2016 г</w:t>
      </w:r>
    </w:p>
    <w:p w:rsidR="00815C2A" w:rsidRDefault="00815C2A" w:rsidP="00815C2A">
      <w:pPr>
        <w:rPr>
          <w:rFonts w:ascii="Verdana" w:hAnsi="Verdana"/>
          <w:sz w:val="20"/>
          <w:szCs w:val="20"/>
        </w:rPr>
      </w:pPr>
    </w:p>
    <w:p w:rsidR="00815C2A" w:rsidRDefault="00815C2A" w:rsidP="00815C2A"/>
    <w:p w:rsidR="00815C2A" w:rsidRDefault="00815C2A" w:rsidP="00815C2A"/>
    <w:p w:rsidR="00AE2BA2" w:rsidRDefault="00AE2BA2"/>
    <w:sectPr w:rsidR="00AE2BA2" w:rsidSect="00815C2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2A"/>
    <w:rsid w:val="00815C2A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1544</Words>
  <Characters>8801</Characters>
  <Application>Microsoft Office Word</Application>
  <DocSecurity>0</DocSecurity>
  <Lines>73</Lines>
  <Paragraphs>20</Paragraphs>
  <ScaleCrop>false</ScaleCrop>
  <Company>diakov.net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2018-03-14T13:13:00Z</dcterms:created>
  <dcterms:modified xsi:type="dcterms:W3CDTF">2018-03-14T13:15:00Z</dcterms:modified>
</cp:coreProperties>
</file>