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83" w:rsidRDefault="008D0383">
      <w:pPr>
        <w:spacing w:after="0" w:line="240" w:lineRule="auto"/>
        <w:jc w:val="center"/>
        <w:rPr>
          <w:rFonts w:ascii="Times New Roman" w:hAnsi="Times New Roman" w:cs="Tahoma"/>
          <w:sz w:val="16"/>
          <w:szCs w:val="24"/>
        </w:rPr>
      </w:pPr>
    </w:p>
    <w:p w:rsidR="008D0383" w:rsidRDefault="008D0383">
      <w:pPr>
        <w:shd w:val="clear" w:color="auto" w:fill="FFFFFF"/>
        <w:spacing w:before="10" w:after="0" w:line="240" w:lineRule="auto"/>
        <w:jc w:val="center"/>
        <w:rPr>
          <w:rFonts w:ascii="Times New Roman" w:hAnsi="Times New Roman" w:cs="Tahoma"/>
          <w:sz w:val="16"/>
          <w:szCs w:val="24"/>
        </w:rPr>
      </w:pPr>
    </w:p>
    <w:p w:rsidR="008D0383" w:rsidRDefault="004263E3">
      <w:pPr>
        <w:shd w:val="clear" w:color="auto" w:fill="FFFFFF"/>
        <w:spacing w:after="0" w:line="240" w:lineRule="auto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b/>
          <w:color w:val="000000"/>
          <w:sz w:val="28"/>
          <w:szCs w:val="28"/>
        </w:rPr>
        <w:t>АДМИНИСТРАЦИЯ</w:t>
      </w:r>
      <w:r w:rsidR="00C8470C">
        <w:rPr>
          <w:rFonts w:ascii="Times New Roman" w:hAnsi="Times New Roman" w:cs="Tahoma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ahoma"/>
          <w:b/>
          <w:color w:val="000000"/>
          <w:sz w:val="28"/>
          <w:szCs w:val="28"/>
        </w:rPr>
        <w:t>ЧЕПИГИНСКОГО</w:t>
      </w:r>
      <w:r w:rsidR="00C8470C">
        <w:rPr>
          <w:rFonts w:ascii="Times New Roman" w:hAnsi="Times New Roman" w:cs="Tahoma"/>
          <w:b/>
          <w:color w:val="000000"/>
          <w:sz w:val="28"/>
          <w:szCs w:val="28"/>
        </w:rPr>
        <w:t xml:space="preserve"> СЕЛЬСКОГО ПОСЕЛЕНИЯ</w:t>
      </w:r>
    </w:p>
    <w:p w:rsidR="008D0383" w:rsidRDefault="004263E3">
      <w:pPr>
        <w:shd w:val="clear" w:color="auto" w:fill="FFFFFF"/>
        <w:spacing w:after="0" w:line="240" w:lineRule="auto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b/>
          <w:color w:val="000000"/>
          <w:sz w:val="28"/>
          <w:szCs w:val="28"/>
        </w:rPr>
        <w:t>БРЮХОВЕЦКОГО</w:t>
      </w:r>
      <w:r w:rsidR="00C8470C">
        <w:rPr>
          <w:rFonts w:ascii="Times New Roman" w:hAnsi="Times New Roman" w:cs="Tahoma"/>
          <w:b/>
          <w:color w:val="000000"/>
          <w:sz w:val="28"/>
          <w:szCs w:val="28"/>
        </w:rPr>
        <w:t xml:space="preserve"> РАЙОНА</w:t>
      </w:r>
    </w:p>
    <w:p w:rsidR="008D0383" w:rsidRDefault="008D0383">
      <w:pPr>
        <w:shd w:val="clear" w:color="auto" w:fill="FFFFFF"/>
        <w:spacing w:before="10" w:after="0" w:line="240" w:lineRule="auto"/>
        <w:jc w:val="center"/>
        <w:rPr>
          <w:rFonts w:ascii="Times New Roman" w:hAnsi="Times New Roman" w:cs="Tahoma"/>
          <w:b/>
          <w:bCs/>
          <w:color w:val="000000"/>
          <w:spacing w:val="-4"/>
          <w:w w:val="183"/>
          <w:sz w:val="32"/>
          <w:szCs w:val="36"/>
        </w:rPr>
      </w:pPr>
    </w:p>
    <w:p w:rsidR="004263E3" w:rsidRPr="00697757" w:rsidRDefault="00697757" w:rsidP="00697757">
      <w:pPr>
        <w:jc w:val="center"/>
        <w:rPr>
          <w:rFonts w:ascii="Times New Roman" w:eastAsia="Arial Unicode MS" w:hAnsi="Times New Roman"/>
          <w:b/>
          <w:sz w:val="32"/>
        </w:rPr>
      </w:pPr>
      <w:r w:rsidRPr="00697757">
        <w:rPr>
          <w:rFonts w:ascii="Times New Roman" w:eastAsia="Arial Unicode MS" w:hAnsi="Times New Roman"/>
          <w:b/>
          <w:sz w:val="32"/>
        </w:rPr>
        <w:t>ПОСТА</w:t>
      </w:r>
      <w:r>
        <w:rPr>
          <w:rFonts w:ascii="Times New Roman" w:eastAsia="Arial Unicode MS" w:hAnsi="Times New Roman"/>
          <w:b/>
          <w:sz w:val="32"/>
        </w:rPr>
        <w:t>НОВЛЕНИЕ</w:t>
      </w:r>
    </w:p>
    <w:p w:rsidR="008D0383" w:rsidRPr="00DD18F6" w:rsidRDefault="00B018BD" w:rsidP="004263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6"/>
        </w:rPr>
      </w:pPr>
      <w:r w:rsidRPr="00DD18F6">
        <w:rPr>
          <w:rFonts w:ascii="Times New Roman" w:hAnsi="Times New Roman" w:cs="Tahoma"/>
          <w:color w:val="000000"/>
          <w:sz w:val="32"/>
          <w:szCs w:val="26"/>
        </w:rPr>
        <w:t>о</w:t>
      </w:r>
      <w:r w:rsidR="00C8470C" w:rsidRPr="00DD18F6">
        <w:rPr>
          <w:rFonts w:ascii="Times New Roman" w:hAnsi="Times New Roman" w:cs="Tahoma"/>
          <w:color w:val="000000"/>
          <w:sz w:val="32"/>
          <w:szCs w:val="26"/>
        </w:rPr>
        <w:t>т</w:t>
      </w:r>
      <w:r w:rsidR="00925FB0">
        <w:rPr>
          <w:rFonts w:ascii="Times New Roman" w:hAnsi="Times New Roman" w:cs="Tahoma"/>
          <w:color w:val="000000"/>
          <w:sz w:val="28"/>
          <w:szCs w:val="26"/>
        </w:rPr>
        <w:t xml:space="preserve"> </w:t>
      </w:r>
      <w:r w:rsidR="00B76C54">
        <w:rPr>
          <w:rFonts w:ascii="Times New Roman" w:hAnsi="Times New Roman" w:cs="Tahoma"/>
          <w:color w:val="000000"/>
          <w:sz w:val="28"/>
          <w:szCs w:val="26"/>
        </w:rPr>
        <w:t>01.04.2022</w:t>
      </w:r>
      <w:r w:rsidR="00DD18F6">
        <w:rPr>
          <w:rFonts w:ascii="Times New Roman" w:hAnsi="Times New Roman" w:cs="Tahoma"/>
          <w:color w:val="000000"/>
          <w:sz w:val="28"/>
          <w:szCs w:val="26"/>
        </w:rPr>
        <w:tab/>
      </w:r>
      <w:r w:rsidR="00DD18F6">
        <w:rPr>
          <w:rFonts w:ascii="Times New Roman" w:hAnsi="Times New Roman" w:cs="Tahoma"/>
          <w:color w:val="000000"/>
          <w:sz w:val="28"/>
          <w:szCs w:val="26"/>
        </w:rPr>
        <w:tab/>
        <w:t xml:space="preserve">           </w:t>
      </w:r>
      <w:r w:rsidR="00DD18F6">
        <w:rPr>
          <w:rFonts w:ascii="Times New Roman" w:hAnsi="Times New Roman" w:cs="Tahoma"/>
          <w:color w:val="000000"/>
          <w:sz w:val="28"/>
          <w:szCs w:val="26"/>
        </w:rPr>
        <w:tab/>
      </w:r>
      <w:r w:rsidR="00DD18F6">
        <w:rPr>
          <w:rFonts w:ascii="Times New Roman" w:hAnsi="Times New Roman" w:cs="Tahoma"/>
          <w:color w:val="000000"/>
          <w:sz w:val="28"/>
          <w:szCs w:val="26"/>
        </w:rPr>
        <w:tab/>
      </w:r>
      <w:r w:rsidR="004263E3" w:rsidRPr="00DD18F6">
        <w:rPr>
          <w:rFonts w:ascii="Times New Roman" w:hAnsi="Times New Roman" w:cs="Tahoma"/>
          <w:color w:val="000000"/>
          <w:sz w:val="28"/>
          <w:szCs w:val="26"/>
        </w:rPr>
        <w:t xml:space="preserve">     </w:t>
      </w:r>
      <w:r w:rsidRPr="00DD18F6">
        <w:rPr>
          <w:rFonts w:ascii="Times New Roman" w:hAnsi="Times New Roman" w:cs="Tahoma"/>
          <w:color w:val="000000"/>
          <w:sz w:val="28"/>
          <w:szCs w:val="26"/>
        </w:rPr>
        <w:t xml:space="preserve">             </w:t>
      </w:r>
      <w:r w:rsidR="00B76C54">
        <w:rPr>
          <w:rFonts w:ascii="Times New Roman" w:hAnsi="Times New Roman" w:cs="Tahoma"/>
          <w:color w:val="000000"/>
          <w:sz w:val="28"/>
          <w:szCs w:val="26"/>
        </w:rPr>
        <w:t xml:space="preserve">                 </w:t>
      </w:r>
      <w:r w:rsidRPr="00DD18F6">
        <w:rPr>
          <w:rFonts w:ascii="Times New Roman" w:hAnsi="Times New Roman" w:cs="Tahoma"/>
          <w:color w:val="000000"/>
          <w:sz w:val="28"/>
          <w:szCs w:val="26"/>
        </w:rPr>
        <w:t xml:space="preserve"> </w:t>
      </w:r>
      <w:r w:rsidR="00C8470C" w:rsidRPr="00DD18F6">
        <w:rPr>
          <w:rFonts w:ascii="Times New Roman" w:hAnsi="Times New Roman" w:cs="Tahoma"/>
          <w:color w:val="000000"/>
          <w:sz w:val="32"/>
          <w:szCs w:val="26"/>
        </w:rPr>
        <w:t xml:space="preserve">№ </w:t>
      </w:r>
      <w:r w:rsidR="00B76C54">
        <w:rPr>
          <w:rFonts w:ascii="Times New Roman" w:hAnsi="Times New Roman" w:cs="Tahoma"/>
          <w:color w:val="000000"/>
          <w:sz w:val="32"/>
          <w:szCs w:val="26"/>
        </w:rPr>
        <w:t>21</w:t>
      </w:r>
    </w:p>
    <w:p w:rsidR="008D0383" w:rsidRPr="004263E3" w:rsidRDefault="00C8470C" w:rsidP="005D2F0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ahoma"/>
          <w:color w:val="000000"/>
          <w:sz w:val="24"/>
          <w:szCs w:val="26"/>
        </w:rPr>
      </w:pPr>
      <w:r w:rsidRPr="004263E3">
        <w:rPr>
          <w:rFonts w:ascii="Times New Roman" w:hAnsi="Times New Roman" w:cs="Tahoma"/>
          <w:color w:val="000000"/>
          <w:sz w:val="24"/>
          <w:szCs w:val="26"/>
        </w:rPr>
        <w:t xml:space="preserve">ст-ца </w:t>
      </w:r>
      <w:r w:rsidR="004263E3" w:rsidRPr="004263E3">
        <w:rPr>
          <w:rFonts w:ascii="Times New Roman" w:hAnsi="Times New Roman" w:cs="Tahoma"/>
          <w:color w:val="000000"/>
          <w:sz w:val="24"/>
          <w:szCs w:val="26"/>
        </w:rPr>
        <w:t>Чепигинская</w:t>
      </w:r>
    </w:p>
    <w:p w:rsidR="008D0383" w:rsidRDefault="008D0383" w:rsidP="005D2F07">
      <w:pPr>
        <w:pStyle w:val="aa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0AD1" w:rsidRDefault="008A0AD1" w:rsidP="005D2F07">
      <w:pPr>
        <w:pStyle w:val="aa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2F07" w:rsidRDefault="005D2F07" w:rsidP="005D2F07">
      <w:pPr>
        <w:pStyle w:val="aa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D14" w:rsidRPr="00417D14" w:rsidRDefault="00417D14" w:rsidP="0041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17D14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Об утверждении Программы </w:t>
      </w:r>
    </w:p>
    <w:p w:rsidR="005D2F07" w:rsidRDefault="004263E3" w:rsidP="00417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производственного контроля </w:t>
      </w:r>
      <w:r w:rsidR="00925FB0">
        <w:rPr>
          <w:rFonts w:ascii="Times New Roman" w:hAnsi="Times New Roman"/>
          <w:b/>
          <w:sz w:val="28"/>
          <w:szCs w:val="28"/>
        </w:rPr>
        <w:t>качества и безопасности питьевой воды</w:t>
      </w:r>
    </w:p>
    <w:p w:rsidR="008D0383" w:rsidRDefault="00925FB0" w:rsidP="00417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2022 – 2026 </w:t>
      </w:r>
      <w:proofErr w:type="spellStart"/>
      <w:r>
        <w:rPr>
          <w:rFonts w:ascii="Times New Roman" w:hAnsi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/>
          <w:b/>
          <w:sz w:val="28"/>
          <w:szCs w:val="28"/>
        </w:rPr>
        <w:t>. муниципального унитарного предприятия «Чепигинское»</w:t>
      </w:r>
      <w:r w:rsidR="004263E3">
        <w:rPr>
          <w:rFonts w:ascii="Times New Roman" w:hAnsi="Times New Roman"/>
          <w:b/>
          <w:sz w:val="28"/>
          <w:szCs w:val="28"/>
        </w:rPr>
        <w:t xml:space="preserve"> Чепигинского</w:t>
      </w:r>
      <w:r w:rsidR="00417D14" w:rsidRPr="00417D1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263E3" w:rsidRDefault="004263E3" w:rsidP="00417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</w:t>
      </w:r>
      <w:r w:rsidR="00E15130">
        <w:rPr>
          <w:rFonts w:ascii="Times New Roman" w:hAnsi="Times New Roman"/>
          <w:b/>
          <w:sz w:val="28"/>
          <w:szCs w:val="28"/>
        </w:rPr>
        <w:t>она</w:t>
      </w:r>
    </w:p>
    <w:p w:rsidR="00417D14" w:rsidRDefault="00417D14" w:rsidP="0041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A0AD1" w:rsidRDefault="008A0AD1" w:rsidP="0041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A0AD1" w:rsidRDefault="008A0AD1" w:rsidP="0041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79D4" w:rsidRDefault="00417D14" w:rsidP="00B36C87">
      <w:pPr>
        <w:widowControl w:val="0"/>
        <w:spacing w:after="0" w:line="240" w:lineRule="auto"/>
        <w:ind w:left="20" w:right="-1" w:firstLine="831"/>
        <w:contextualSpacing/>
        <w:jc w:val="both"/>
        <w:rPr>
          <w:rFonts w:ascii="Times New Roman" w:hAnsi="Times New Roman"/>
          <w:sz w:val="28"/>
          <w:szCs w:val="28"/>
        </w:rPr>
      </w:pPr>
      <w:r w:rsidRPr="00417D14"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30.03.1999 N 52-ФЗ "О санитарно-эпидемиологическом благополучии населения" </w:t>
      </w:r>
      <w:r w:rsidR="001A79D4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="001A79D4">
        <w:rPr>
          <w:rFonts w:ascii="Times New Roman" w:hAnsi="Times New Roman"/>
          <w:sz w:val="28"/>
          <w:szCs w:val="28"/>
        </w:rPr>
        <w:t>т</w:t>
      </w:r>
      <w:proofErr w:type="gramEnd"/>
      <w:r w:rsidR="001A79D4">
        <w:rPr>
          <w:rFonts w:ascii="Times New Roman" w:hAnsi="Times New Roman"/>
          <w:sz w:val="28"/>
          <w:szCs w:val="28"/>
        </w:rPr>
        <w:t xml:space="preserve"> а н о в л я ю:</w:t>
      </w:r>
    </w:p>
    <w:p w:rsidR="00417D14" w:rsidRPr="00612733" w:rsidRDefault="00417D14" w:rsidP="00612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D14">
        <w:rPr>
          <w:rFonts w:ascii="Times New Roman" w:hAnsi="Times New Roman"/>
          <w:sz w:val="28"/>
          <w:szCs w:val="28"/>
        </w:rPr>
        <w:t xml:space="preserve">1.  Утвердить </w:t>
      </w:r>
      <w:r w:rsidRPr="00417D14">
        <w:rPr>
          <w:rFonts w:ascii="Times New Roman" w:hAnsi="Times New Roman"/>
          <w:bCs/>
          <w:iCs/>
          <w:sz w:val="28"/>
          <w:szCs w:val="28"/>
        </w:rPr>
        <w:t>Программу</w:t>
      </w:r>
      <w:r w:rsidRPr="00417D1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5130">
        <w:rPr>
          <w:rFonts w:ascii="Times New Roman" w:hAnsi="Times New Roman"/>
          <w:sz w:val="28"/>
          <w:szCs w:val="28"/>
        </w:rPr>
        <w:t xml:space="preserve">производственного </w:t>
      </w:r>
      <w:r w:rsidR="00E15130" w:rsidRPr="00612733">
        <w:rPr>
          <w:rFonts w:ascii="Times New Roman" w:hAnsi="Times New Roman"/>
          <w:sz w:val="28"/>
          <w:szCs w:val="28"/>
        </w:rPr>
        <w:t xml:space="preserve">контроля </w:t>
      </w:r>
      <w:r w:rsidR="00612733" w:rsidRPr="00612733">
        <w:rPr>
          <w:rFonts w:ascii="Times New Roman" w:hAnsi="Times New Roman"/>
          <w:sz w:val="28"/>
          <w:szCs w:val="28"/>
        </w:rPr>
        <w:t>качества и безопасности питьевой воды</w:t>
      </w:r>
      <w:r w:rsidR="00612733">
        <w:rPr>
          <w:rFonts w:ascii="Times New Roman" w:hAnsi="Times New Roman"/>
          <w:sz w:val="28"/>
          <w:szCs w:val="28"/>
        </w:rPr>
        <w:t xml:space="preserve"> </w:t>
      </w:r>
      <w:r w:rsidR="00612733" w:rsidRPr="00612733">
        <w:rPr>
          <w:rFonts w:ascii="Times New Roman" w:hAnsi="Times New Roman"/>
          <w:sz w:val="28"/>
          <w:szCs w:val="28"/>
        </w:rPr>
        <w:t xml:space="preserve">на 2022 – 2026 </w:t>
      </w:r>
      <w:proofErr w:type="spellStart"/>
      <w:r w:rsidR="00612733" w:rsidRPr="00612733">
        <w:rPr>
          <w:rFonts w:ascii="Times New Roman" w:hAnsi="Times New Roman"/>
          <w:sz w:val="28"/>
          <w:szCs w:val="28"/>
        </w:rPr>
        <w:t>г.г</w:t>
      </w:r>
      <w:proofErr w:type="spellEnd"/>
      <w:r w:rsidR="00612733" w:rsidRPr="00612733">
        <w:rPr>
          <w:rFonts w:ascii="Times New Roman" w:hAnsi="Times New Roman"/>
          <w:sz w:val="28"/>
          <w:szCs w:val="28"/>
        </w:rPr>
        <w:t>. муниципального унитарного предприятия «Чепигинское» Чепигинского сельского поселения Брюховецкого района</w:t>
      </w:r>
      <w:r w:rsidR="00612733" w:rsidRPr="00612733">
        <w:rPr>
          <w:rFonts w:ascii="Times New Roman" w:hAnsi="Times New Roman"/>
          <w:bCs/>
          <w:sz w:val="28"/>
          <w:szCs w:val="28"/>
        </w:rPr>
        <w:t xml:space="preserve"> </w:t>
      </w:r>
      <w:r w:rsidRPr="00612733">
        <w:rPr>
          <w:rFonts w:ascii="Times New Roman" w:hAnsi="Times New Roman"/>
          <w:bCs/>
          <w:sz w:val="28"/>
          <w:szCs w:val="28"/>
        </w:rPr>
        <w:t>(прилагается).</w:t>
      </w:r>
    </w:p>
    <w:p w:rsidR="008D0383" w:rsidRDefault="001A79D4">
      <w:pPr>
        <w:spacing w:line="240" w:lineRule="atLeast"/>
        <w:ind w:right="-1" w:firstLine="851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bookmarkStart w:id="0" w:name="sub_3"/>
      <w:bookmarkStart w:id="1" w:name="sub_10"/>
      <w:r>
        <w:rPr>
          <w:rFonts w:ascii="Times New Roman" w:hAnsi="Times New Roman"/>
          <w:sz w:val="28"/>
          <w:szCs w:val="28"/>
        </w:rPr>
        <w:t>2</w:t>
      </w:r>
      <w:r w:rsidR="00C8470C">
        <w:rPr>
          <w:rFonts w:ascii="Times New Roman" w:hAnsi="Times New Roman"/>
          <w:sz w:val="28"/>
          <w:szCs w:val="28"/>
        </w:rPr>
        <w:t xml:space="preserve">. </w:t>
      </w:r>
      <w:r w:rsidR="00C8470C">
        <w:rPr>
          <w:rFonts w:ascii="Times New Roman" w:eastAsia="Arial" w:hAnsi="Times New Roman"/>
          <w:sz w:val="28"/>
          <w:szCs w:val="28"/>
          <w:lang w:eastAsia="ar-SA"/>
        </w:rPr>
        <w:t xml:space="preserve">Общему отделу администрации </w:t>
      </w:r>
      <w:r w:rsidR="00E15130">
        <w:rPr>
          <w:rFonts w:ascii="Times New Roman" w:eastAsia="Arial" w:hAnsi="Times New Roman"/>
          <w:sz w:val="28"/>
          <w:szCs w:val="28"/>
          <w:lang w:eastAsia="ar-SA"/>
        </w:rPr>
        <w:t>Чепигинского сельского поселения Брюховецкого района</w:t>
      </w:r>
      <w:r w:rsidR="00C8470C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 (</w:t>
      </w:r>
      <w:r w:rsidR="00E15130">
        <w:rPr>
          <w:rFonts w:ascii="Times New Roman" w:eastAsia="Arial" w:hAnsi="Times New Roman"/>
          <w:sz w:val="28"/>
          <w:szCs w:val="28"/>
          <w:lang w:eastAsia="ar-SA"/>
        </w:rPr>
        <w:t>М.П.Билько</w:t>
      </w:r>
      <w:r w:rsidR="00C8470C">
        <w:rPr>
          <w:rFonts w:ascii="Times New Roman" w:eastAsia="Arial" w:hAnsi="Times New Roman"/>
          <w:sz w:val="28"/>
          <w:szCs w:val="28"/>
          <w:lang w:eastAsia="ar-SA"/>
        </w:rPr>
        <w:t xml:space="preserve">) обнародовать настоящее постановление в специально установленных местах для обнародования </w:t>
      </w:r>
      <w:r w:rsidR="00E15130">
        <w:rPr>
          <w:rFonts w:ascii="Times New Roman" w:eastAsia="Arial" w:hAnsi="Times New Roman"/>
          <w:sz w:val="28"/>
          <w:szCs w:val="28"/>
          <w:lang w:eastAsia="ar-SA"/>
        </w:rPr>
        <w:t>и</w:t>
      </w:r>
      <w:r w:rsidR="00C8470C">
        <w:rPr>
          <w:rFonts w:ascii="Times New Roman" w:eastAsia="Arial" w:hAnsi="Times New Roman"/>
          <w:sz w:val="28"/>
          <w:szCs w:val="28"/>
          <w:lang w:eastAsia="ar-SA"/>
        </w:rPr>
        <w:t xml:space="preserve"> разместить в информационной сети «Интернет» на официальном сайте администрации </w:t>
      </w:r>
      <w:r w:rsidR="00E15130">
        <w:rPr>
          <w:rFonts w:ascii="Times New Roman" w:eastAsia="Arial" w:hAnsi="Times New Roman"/>
          <w:sz w:val="28"/>
          <w:szCs w:val="28"/>
          <w:lang w:eastAsia="ar-SA"/>
        </w:rPr>
        <w:t>муниципального образования Брюховецкий район в разделе Чепигинского сельского поселения Брюховецкого района</w:t>
      </w:r>
      <w:r w:rsidR="00C8470C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поселения.</w:t>
      </w:r>
    </w:p>
    <w:p w:rsidR="008D0383" w:rsidRDefault="001A79D4">
      <w:pPr>
        <w:spacing w:line="240" w:lineRule="atLeas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470C">
        <w:rPr>
          <w:rFonts w:ascii="Times New Roman" w:hAnsi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8D0383" w:rsidRDefault="001A79D4">
      <w:pPr>
        <w:spacing w:line="240" w:lineRule="atLeas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470C">
        <w:rPr>
          <w:rFonts w:ascii="Times New Roman" w:hAnsi="Times New Roman"/>
          <w:sz w:val="28"/>
          <w:szCs w:val="28"/>
        </w:rPr>
        <w:t>.</w:t>
      </w:r>
      <w:bookmarkEnd w:id="0"/>
      <w:r w:rsidR="00C8470C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1A79D4" w:rsidRDefault="001A79D4">
      <w:pPr>
        <w:spacing w:line="240" w:lineRule="atLeas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9D4" w:rsidRDefault="001A79D4">
      <w:pPr>
        <w:spacing w:line="240" w:lineRule="atLeas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1"/>
    <w:p w:rsidR="00C8470C" w:rsidRDefault="00C8470C">
      <w:pPr>
        <w:suppressAutoHyphens/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15130" w:rsidRDefault="00C8470C">
      <w:pPr>
        <w:suppressAutoHyphens/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 w:rsidR="00E15130">
        <w:rPr>
          <w:rFonts w:ascii="Times New Roman" w:hAnsi="Times New Roman"/>
          <w:sz w:val="28"/>
          <w:szCs w:val="28"/>
          <w:lang w:eastAsia="ar-SA"/>
        </w:rPr>
        <w:t>Чепигинского сельского</w:t>
      </w:r>
    </w:p>
    <w:p w:rsidR="008D0383" w:rsidRDefault="00E15130">
      <w:pPr>
        <w:suppressAutoHyphens/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поселения Брюховецкого района                                               Н.Н.Шинкаренко</w:t>
      </w:r>
    </w:p>
    <w:p w:rsidR="001A79D4" w:rsidRDefault="00C8470C" w:rsidP="00C8470C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470C">
        <w:rPr>
          <w:rFonts w:ascii="Times New Roman" w:hAnsi="Times New Roman"/>
          <w:sz w:val="28"/>
          <w:szCs w:val="28"/>
        </w:rPr>
        <w:t xml:space="preserve">  </w:t>
      </w:r>
    </w:p>
    <w:p w:rsidR="001A79D4" w:rsidRDefault="001A79D4" w:rsidP="00C8470C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8B51AD" w:rsidRDefault="008B51AD" w:rsidP="00E15130">
      <w:pPr>
        <w:pStyle w:val="aa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51AD" w:rsidRDefault="008B51AD" w:rsidP="00E15130">
      <w:pPr>
        <w:pStyle w:val="aa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8B51AD" w:rsidSect="004263E3">
          <w:pgSz w:w="11906" w:h="16838"/>
          <w:pgMar w:top="1135" w:right="567" w:bottom="1134" w:left="1701" w:header="708" w:footer="708" w:gutter="0"/>
          <w:cols w:space="708"/>
          <w:docGrid w:linePitch="360"/>
        </w:sectPr>
      </w:pPr>
    </w:p>
    <w:p w:rsidR="001A79D4" w:rsidRDefault="001A79D4" w:rsidP="00E15130">
      <w:pPr>
        <w:pStyle w:val="aa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383" w:rsidRDefault="001A79D4" w:rsidP="008B51AD">
      <w:pPr>
        <w:pStyle w:val="aa"/>
        <w:spacing w:line="240" w:lineRule="atLeast"/>
        <w:ind w:left="5103" w:firstLine="56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B69D8">
        <w:rPr>
          <w:rFonts w:ascii="Times New Roman" w:hAnsi="Times New Roman"/>
          <w:sz w:val="28"/>
          <w:szCs w:val="28"/>
        </w:rPr>
        <w:t xml:space="preserve">   </w:t>
      </w:r>
      <w:r w:rsidR="00C8470C">
        <w:rPr>
          <w:rFonts w:ascii="Times New Roman" w:hAnsi="Times New Roman"/>
          <w:sz w:val="28"/>
          <w:szCs w:val="28"/>
        </w:rPr>
        <w:t xml:space="preserve">ПРИЛОЖЕНИЕ </w:t>
      </w:r>
    </w:p>
    <w:p w:rsidR="008D0383" w:rsidRDefault="00C8470C" w:rsidP="008B51AD">
      <w:pPr>
        <w:pStyle w:val="aa"/>
        <w:spacing w:line="240" w:lineRule="atLeast"/>
        <w:ind w:firstLineChars="2400" w:firstLine="67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  <w:r w:rsidR="00CB69D8">
        <w:rPr>
          <w:rFonts w:ascii="Times New Roman" w:hAnsi="Times New Roman"/>
          <w:sz w:val="28"/>
          <w:szCs w:val="28"/>
        </w:rPr>
        <w:t>А</w:t>
      </w:r>
    </w:p>
    <w:p w:rsidR="008D0383" w:rsidRDefault="00C8470C" w:rsidP="008B51AD">
      <w:pPr>
        <w:pStyle w:val="aa"/>
        <w:spacing w:line="240" w:lineRule="atLeast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D0383" w:rsidRDefault="00E15130" w:rsidP="008B51AD">
      <w:pPr>
        <w:pStyle w:val="aa"/>
        <w:spacing w:line="240" w:lineRule="atLeast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Чепигинского сельского поселения Брюховецкого района</w:t>
      </w:r>
      <w:r w:rsidR="00C8470C">
        <w:rPr>
          <w:rFonts w:ascii="Times New Roman" w:hAnsi="Times New Roman"/>
          <w:sz w:val="28"/>
          <w:szCs w:val="28"/>
        </w:rPr>
        <w:t xml:space="preserve"> </w:t>
      </w:r>
    </w:p>
    <w:p w:rsidR="008D0383" w:rsidRDefault="00971BB0" w:rsidP="008B51AD">
      <w:pPr>
        <w:pStyle w:val="aa"/>
        <w:spacing w:line="240" w:lineRule="atLeast"/>
        <w:ind w:left="5103" w:firstLine="56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470C">
        <w:rPr>
          <w:rFonts w:ascii="Times New Roman" w:hAnsi="Times New Roman"/>
          <w:sz w:val="28"/>
          <w:szCs w:val="28"/>
        </w:rPr>
        <w:t xml:space="preserve">от </w:t>
      </w:r>
      <w:r w:rsidR="00B76C54">
        <w:rPr>
          <w:rFonts w:ascii="Times New Roman" w:hAnsi="Times New Roman"/>
          <w:sz w:val="28"/>
          <w:szCs w:val="28"/>
        </w:rPr>
        <w:t>01.04.2022</w:t>
      </w:r>
      <w:r w:rsidR="00C8470C">
        <w:rPr>
          <w:rFonts w:ascii="Times New Roman" w:hAnsi="Times New Roman"/>
          <w:sz w:val="28"/>
          <w:szCs w:val="28"/>
        </w:rPr>
        <w:t xml:space="preserve"> № </w:t>
      </w:r>
      <w:r w:rsidR="00B76C54">
        <w:rPr>
          <w:rFonts w:ascii="Times New Roman" w:hAnsi="Times New Roman"/>
          <w:sz w:val="28"/>
          <w:szCs w:val="28"/>
        </w:rPr>
        <w:t>21</w:t>
      </w:r>
      <w:bookmarkStart w:id="2" w:name="_GoBack"/>
      <w:bookmarkEnd w:id="2"/>
    </w:p>
    <w:p w:rsidR="008D0383" w:rsidRDefault="008D0383" w:rsidP="008B51AD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417D14" w:rsidRPr="00417D14" w:rsidRDefault="00417D14" w:rsidP="00417D14">
      <w:pPr>
        <w:rPr>
          <w:sz w:val="48"/>
          <w:szCs w:val="48"/>
        </w:rPr>
      </w:pPr>
    </w:p>
    <w:p w:rsidR="008B51AD" w:rsidRDefault="008B51AD" w:rsidP="008B51AD">
      <w:pPr>
        <w:rPr>
          <w:rFonts w:ascii="Times New Roman" w:hAnsi="Times New Roman"/>
          <w:sz w:val="36"/>
          <w:szCs w:val="36"/>
        </w:rPr>
      </w:pPr>
    </w:p>
    <w:p w:rsidR="008B51AD" w:rsidRPr="004C38AE" w:rsidRDefault="008B51AD" w:rsidP="008B51AD">
      <w:pPr>
        <w:pStyle w:val="aa"/>
        <w:jc w:val="center"/>
        <w:rPr>
          <w:rFonts w:ascii="Times New Roman" w:hAnsi="Times New Roman"/>
        </w:rPr>
      </w:pPr>
    </w:p>
    <w:p w:rsidR="008B51AD" w:rsidRPr="004C38AE" w:rsidRDefault="008B51AD" w:rsidP="008B51AD">
      <w:pPr>
        <w:pStyle w:val="aa"/>
        <w:jc w:val="center"/>
        <w:rPr>
          <w:rFonts w:ascii="Times New Roman" w:hAnsi="Times New Roman"/>
          <w:b/>
          <w:sz w:val="44"/>
          <w:szCs w:val="44"/>
        </w:rPr>
      </w:pPr>
      <w:r w:rsidRPr="004C38AE">
        <w:rPr>
          <w:rFonts w:ascii="Times New Roman" w:hAnsi="Times New Roman"/>
          <w:b/>
          <w:sz w:val="44"/>
          <w:szCs w:val="44"/>
        </w:rPr>
        <w:t>Программа</w:t>
      </w:r>
    </w:p>
    <w:p w:rsidR="008B51AD" w:rsidRPr="004C38AE" w:rsidRDefault="008B51AD" w:rsidP="008B51AD">
      <w:pPr>
        <w:pStyle w:val="aa"/>
        <w:jc w:val="center"/>
        <w:rPr>
          <w:rFonts w:ascii="Times New Roman" w:hAnsi="Times New Roman"/>
          <w:b/>
          <w:sz w:val="44"/>
          <w:szCs w:val="44"/>
        </w:rPr>
      </w:pPr>
      <w:r w:rsidRPr="004C38AE">
        <w:rPr>
          <w:rFonts w:ascii="Times New Roman" w:hAnsi="Times New Roman"/>
          <w:b/>
          <w:sz w:val="44"/>
          <w:szCs w:val="44"/>
        </w:rPr>
        <w:t>производственного контроля качества и безопасности питьевой воды</w:t>
      </w:r>
    </w:p>
    <w:p w:rsidR="008B51AD" w:rsidRPr="004C38AE" w:rsidRDefault="008B51AD" w:rsidP="008B51AD">
      <w:pPr>
        <w:pStyle w:val="aa"/>
        <w:jc w:val="center"/>
        <w:rPr>
          <w:rFonts w:ascii="Times New Roman" w:hAnsi="Times New Roman"/>
          <w:b/>
          <w:sz w:val="44"/>
          <w:szCs w:val="44"/>
        </w:rPr>
      </w:pPr>
      <w:r w:rsidRPr="004C38AE">
        <w:rPr>
          <w:rFonts w:ascii="Times New Roman" w:hAnsi="Times New Roman"/>
          <w:b/>
          <w:sz w:val="44"/>
          <w:szCs w:val="44"/>
        </w:rPr>
        <w:t xml:space="preserve">на 2022-2026 </w:t>
      </w:r>
      <w:proofErr w:type="spellStart"/>
      <w:r w:rsidRPr="004C38AE">
        <w:rPr>
          <w:rFonts w:ascii="Times New Roman" w:hAnsi="Times New Roman"/>
          <w:b/>
          <w:sz w:val="44"/>
          <w:szCs w:val="44"/>
        </w:rPr>
        <w:t>г.г</w:t>
      </w:r>
      <w:proofErr w:type="spellEnd"/>
      <w:r w:rsidRPr="004C38AE">
        <w:rPr>
          <w:rFonts w:ascii="Times New Roman" w:hAnsi="Times New Roman"/>
          <w:b/>
          <w:sz w:val="44"/>
          <w:szCs w:val="44"/>
        </w:rPr>
        <w:t>. муниципального унитарного предприятия «Чепигинское» Чепигинского сельского поселения Брюховецкого района</w:t>
      </w:r>
    </w:p>
    <w:p w:rsidR="008B51AD" w:rsidRPr="00F05895" w:rsidRDefault="008B51AD" w:rsidP="008B51AD">
      <w:pPr>
        <w:jc w:val="center"/>
        <w:rPr>
          <w:rFonts w:ascii="Times New Roman" w:hAnsi="Times New Roman"/>
          <w:sz w:val="36"/>
          <w:szCs w:val="36"/>
        </w:rPr>
      </w:pPr>
    </w:p>
    <w:p w:rsidR="00AB5B9E" w:rsidRDefault="00AB5B9E" w:rsidP="000F3EF4">
      <w:pPr>
        <w:pStyle w:val="aa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44753" w:rsidRDefault="00844753" w:rsidP="000F3EF4">
      <w:pPr>
        <w:pStyle w:val="aa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44753" w:rsidRDefault="00844753" w:rsidP="000F3EF4">
      <w:pPr>
        <w:pStyle w:val="aa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44753" w:rsidRDefault="00844753" w:rsidP="000F3EF4">
      <w:pPr>
        <w:pStyle w:val="aa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44753" w:rsidRDefault="00844753" w:rsidP="000F3EF4">
      <w:pPr>
        <w:pStyle w:val="aa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44753" w:rsidRPr="006A1431" w:rsidRDefault="00844753" w:rsidP="00844753">
      <w:pPr>
        <w:spacing w:after="0" w:line="240" w:lineRule="auto"/>
        <w:ind w:left="113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r w:rsidRPr="006A1431">
        <w:rPr>
          <w:rFonts w:ascii="Times New Roman" w:hAnsi="Times New Roman"/>
          <w:b/>
          <w:sz w:val="40"/>
          <w:szCs w:val="40"/>
        </w:rPr>
        <w:t>Общие сведения</w:t>
      </w:r>
    </w:p>
    <w:p w:rsidR="00844753" w:rsidRPr="00261387" w:rsidRDefault="00844753" w:rsidP="00844753">
      <w:p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Pr="00261387">
        <w:rPr>
          <w:rFonts w:ascii="Times New Roman" w:hAnsi="Times New Roman"/>
          <w:b/>
          <w:bCs/>
          <w:sz w:val="28"/>
          <w:szCs w:val="28"/>
        </w:rPr>
        <w:t xml:space="preserve">аименование: </w:t>
      </w:r>
      <w:r w:rsidRPr="00261387">
        <w:rPr>
          <w:rFonts w:ascii="Times New Roman" w:hAnsi="Times New Roman"/>
          <w:bCs/>
          <w:sz w:val="28"/>
          <w:szCs w:val="28"/>
        </w:rPr>
        <w:t>муниципальное унитарное предприятие «Чепигинское» Чепигинского сельског</w:t>
      </w:r>
      <w:r>
        <w:rPr>
          <w:rFonts w:ascii="Times New Roman" w:hAnsi="Times New Roman"/>
          <w:bCs/>
          <w:sz w:val="28"/>
          <w:szCs w:val="28"/>
        </w:rPr>
        <w:t>о поселения Брюховецкого района (</w:t>
      </w:r>
      <w:r w:rsidRPr="00261387">
        <w:rPr>
          <w:rFonts w:ascii="Times New Roman" w:hAnsi="Times New Roman"/>
          <w:bCs/>
          <w:sz w:val="28"/>
          <w:szCs w:val="28"/>
        </w:rPr>
        <w:t>МУП «Чепигинское»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844753" w:rsidRPr="00261387" w:rsidRDefault="00844753" w:rsidP="00844753">
      <w:p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261387">
        <w:rPr>
          <w:rFonts w:ascii="Times New Roman" w:hAnsi="Times New Roman"/>
          <w:b/>
          <w:bCs/>
          <w:sz w:val="28"/>
          <w:szCs w:val="28"/>
        </w:rPr>
        <w:t xml:space="preserve">Юридический адрес: </w:t>
      </w:r>
      <w:r w:rsidRPr="00261387">
        <w:rPr>
          <w:rFonts w:ascii="Times New Roman" w:hAnsi="Times New Roman"/>
          <w:bCs/>
          <w:sz w:val="28"/>
          <w:szCs w:val="28"/>
        </w:rPr>
        <w:t>352763, Краснодарский край, Брюховецкий район, ст. Чепигинская, ул. Красная, 29.</w:t>
      </w:r>
    </w:p>
    <w:p w:rsidR="00844753" w:rsidRPr="00261387" w:rsidRDefault="00844753" w:rsidP="00844753">
      <w:p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261387">
        <w:rPr>
          <w:rFonts w:ascii="Times New Roman" w:hAnsi="Times New Roman"/>
          <w:b/>
          <w:bCs/>
          <w:sz w:val="28"/>
          <w:szCs w:val="28"/>
        </w:rPr>
        <w:t xml:space="preserve">Фактический адрес: </w:t>
      </w:r>
      <w:r w:rsidRPr="00261387">
        <w:rPr>
          <w:rFonts w:ascii="Times New Roman" w:hAnsi="Times New Roman"/>
          <w:bCs/>
          <w:sz w:val="28"/>
          <w:szCs w:val="28"/>
        </w:rPr>
        <w:t>352763, Краснодарский край, Брюховецкий район, ст. Чепигинская, ул. Красная, 29.</w:t>
      </w:r>
    </w:p>
    <w:p w:rsidR="00844753" w:rsidRDefault="00844753" w:rsidP="00844753">
      <w:p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261387">
        <w:rPr>
          <w:rFonts w:ascii="Times New Roman" w:hAnsi="Times New Roman"/>
          <w:b/>
          <w:bCs/>
          <w:sz w:val="28"/>
          <w:szCs w:val="28"/>
        </w:rPr>
        <w:t xml:space="preserve">ФИО руководителя: </w:t>
      </w:r>
      <w:r w:rsidRPr="00261387">
        <w:rPr>
          <w:rFonts w:ascii="Times New Roman" w:hAnsi="Times New Roman"/>
          <w:bCs/>
          <w:sz w:val="28"/>
          <w:szCs w:val="28"/>
        </w:rPr>
        <w:t>Лысенко Ирина Павловна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директора)</w:t>
      </w:r>
    </w:p>
    <w:p w:rsidR="00844753" w:rsidRPr="00555B70" w:rsidRDefault="00844753" w:rsidP="00844753">
      <w:pPr>
        <w:spacing w:after="0" w:line="240" w:lineRule="auto"/>
        <w:ind w:left="113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Контактная информация: </w:t>
      </w:r>
      <w:r w:rsidRPr="00261387">
        <w:rPr>
          <w:rFonts w:ascii="Times New Roman" w:hAnsi="Times New Roman"/>
          <w:b/>
          <w:bCs/>
          <w:sz w:val="28"/>
          <w:szCs w:val="28"/>
        </w:rPr>
        <w:t xml:space="preserve">Телефон: </w:t>
      </w:r>
      <w:r w:rsidRPr="00261387">
        <w:rPr>
          <w:rFonts w:ascii="Times New Roman" w:hAnsi="Times New Roman"/>
          <w:bCs/>
          <w:sz w:val="28"/>
          <w:szCs w:val="28"/>
        </w:rPr>
        <w:t>8(86156)43373</w:t>
      </w:r>
      <w:r>
        <w:rPr>
          <w:rFonts w:ascii="Times New Roman" w:hAnsi="Times New Roman"/>
          <w:b/>
          <w:bCs/>
          <w:sz w:val="28"/>
          <w:szCs w:val="28"/>
        </w:rPr>
        <w:t xml:space="preserve">; </w:t>
      </w:r>
      <w:proofErr w:type="gramStart"/>
      <w:r w:rsidRPr="00261387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555B70">
        <w:rPr>
          <w:rFonts w:ascii="Times New Roman" w:hAnsi="Times New Roman"/>
          <w:b/>
          <w:bCs/>
          <w:sz w:val="28"/>
          <w:szCs w:val="28"/>
        </w:rPr>
        <w:t>-</w:t>
      </w:r>
      <w:r w:rsidRPr="00261387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525D5E">
        <w:rPr>
          <w:rFonts w:ascii="Times New Roman" w:hAnsi="Times New Roman"/>
          <w:b/>
          <w:bCs/>
          <w:sz w:val="28"/>
          <w:szCs w:val="28"/>
        </w:rPr>
        <w:t>:</w:t>
      </w:r>
      <w:r w:rsidRPr="00525D5E">
        <w:rPr>
          <w:rFonts w:ascii="Times New Roman" w:hAnsi="Times New Roman"/>
          <w:bCs/>
          <w:sz w:val="28"/>
          <w:szCs w:val="28"/>
        </w:rPr>
        <w:t xml:space="preserve">  </w:t>
      </w:r>
      <w:hyperlink r:id="rId6" w:history="1">
        <w:proofErr w:type="gramEnd"/>
        <w:r w:rsidRPr="00525D5E">
          <w:rPr>
            <w:rStyle w:val="a9"/>
            <w:bCs/>
            <w:color w:val="auto"/>
            <w:sz w:val="28"/>
            <w:szCs w:val="28"/>
            <w:lang w:val="en-US"/>
          </w:rPr>
          <w:t>mup</w:t>
        </w:r>
        <w:r w:rsidRPr="00525D5E">
          <w:rPr>
            <w:rStyle w:val="a9"/>
            <w:bCs/>
            <w:color w:val="auto"/>
            <w:sz w:val="28"/>
            <w:szCs w:val="28"/>
          </w:rPr>
          <w:t>-</w:t>
        </w:r>
        <w:r w:rsidRPr="00525D5E">
          <w:rPr>
            <w:rStyle w:val="a9"/>
            <w:bCs/>
            <w:color w:val="auto"/>
            <w:sz w:val="28"/>
            <w:szCs w:val="28"/>
            <w:lang w:val="en-US"/>
          </w:rPr>
          <w:t>chepig</w:t>
        </w:r>
        <w:r w:rsidRPr="00525D5E">
          <w:rPr>
            <w:rStyle w:val="a9"/>
            <w:bCs/>
            <w:color w:val="auto"/>
            <w:sz w:val="28"/>
            <w:szCs w:val="28"/>
          </w:rPr>
          <w:t>@</w:t>
        </w:r>
        <w:r w:rsidRPr="00525D5E">
          <w:rPr>
            <w:rStyle w:val="a9"/>
            <w:bCs/>
            <w:color w:val="auto"/>
            <w:sz w:val="28"/>
            <w:szCs w:val="28"/>
            <w:lang w:val="en-US"/>
          </w:rPr>
          <w:t>mail</w:t>
        </w:r>
        <w:r w:rsidRPr="00525D5E">
          <w:rPr>
            <w:rStyle w:val="a9"/>
            <w:bCs/>
            <w:color w:val="auto"/>
            <w:sz w:val="28"/>
            <w:szCs w:val="28"/>
          </w:rPr>
          <w:t>.</w:t>
        </w:r>
        <w:r w:rsidRPr="00525D5E">
          <w:rPr>
            <w:rStyle w:val="a9"/>
            <w:bCs/>
            <w:color w:val="auto"/>
            <w:sz w:val="28"/>
            <w:szCs w:val="28"/>
            <w:lang w:val="en-US"/>
          </w:rPr>
          <w:t>ru</w:t>
        </w:r>
      </w:hyperlink>
    </w:p>
    <w:p w:rsidR="00844753" w:rsidRDefault="00844753" w:rsidP="00844753">
      <w:p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555B70">
        <w:rPr>
          <w:rFonts w:ascii="Times New Roman" w:hAnsi="Times New Roman"/>
          <w:b/>
          <w:bCs/>
          <w:sz w:val="28"/>
          <w:szCs w:val="28"/>
        </w:rPr>
        <w:t xml:space="preserve">Количество обслуживающего персонала: </w:t>
      </w:r>
      <w:r w:rsidRPr="00555B70">
        <w:rPr>
          <w:rFonts w:ascii="Times New Roman" w:hAnsi="Times New Roman"/>
          <w:bCs/>
          <w:sz w:val="28"/>
          <w:szCs w:val="28"/>
        </w:rPr>
        <w:t xml:space="preserve">5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844753" w:rsidRPr="00261387" w:rsidRDefault="00844753" w:rsidP="00844753">
      <w:p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261387">
        <w:rPr>
          <w:rFonts w:ascii="Times New Roman" w:hAnsi="Times New Roman"/>
          <w:b/>
          <w:bCs/>
          <w:sz w:val="28"/>
          <w:szCs w:val="28"/>
          <w:u w:val="single"/>
        </w:rPr>
        <w:t>Ответственными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лицами</w:t>
      </w:r>
      <w:r w:rsidRPr="00261387">
        <w:rPr>
          <w:rFonts w:ascii="Times New Roman" w:hAnsi="Times New Roman"/>
          <w:b/>
          <w:bCs/>
          <w:sz w:val="28"/>
          <w:szCs w:val="28"/>
          <w:u w:val="single"/>
        </w:rPr>
        <w:t xml:space="preserve"> за осуществление производственного контроля являются:</w:t>
      </w:r>
    </w:p>
    <w:p w:rsidR="00844753" w:rsidRPr="00555B70" w:rsidRDefault="00844753" w:rsidP="00844753">
      <w:p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директор предприятия, </w:t>
      </w:r>
      <w:r>
        <w:rPr>
          <w:rFonts w:ascii="Times New Roman" w:hAnsi="Times New Roman"/>
          <w:sz w:val="28"/>
          <w:szCs w:val="28"/>
          <w:u w:val="single"/>
        </w:rPr>
        <w:t xml:space="preserve">заведующий хозяйством. </w:t>
      </w:r>
    </w:p>
    <w:p w:rsidR="00844753" w:rsidRPr="00864C67" w:rsidRDefault="00844753" w:rsidP="008447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</w:p>
    <w:p w:rsidR="00844753" w:rsidRPr="007069E2" w:rsidRDefault="00844753" w:rsidP="00844753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F82FC2">
        <w:rPr>
          <w:rFonts w:ascii="Times New Roman" w:hAnsi="Times New Roman"/>
          <w:b/>
          <w:sz w:val="28"/>
          <w:szCs w:val="28"/>
        </w:rPr>
        <w:t>ХАРАКТЕРИСТИКА СИСТЕМЫ ВОДОСНАБЖЕНИЯ ЧЕПИГИНСКОГО СЕЛЬСКОГО ПОСЕЛЕНИЯ</w:t>
      </w:r>
    </w:p>
    <w:p w:rsidR="00844753" w:rsidRPr="00DC7081" w:rsidRDefault="00844753" w:rsidP="008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C7081">
        <w:rPr>
          <w:rFonts w:ascii="Times New Roman" w:hAnsi="Times New Roman"/>
          <w:sz w:val="28"/>
          <w:szCs w:val="28"/>
        </w:rPr>
        <w:t>В состав Чепигинского сельского поселения входит пять населенных пунктов:</w:t>
      </w:r>
    </w:p>
    <w:p w:rsidR="00844753" w:rsidRPr="00DC7081" w:rsidRDefault="00844753" w:rsidP="00844753">
      <w:pPr>
        <w:pStyle w:val="aa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 xml:space="preserve">- ст. Чепигинская, </w:t>
      </w:r>
      <w:proofErr w:type="gramStart"/>
      <w:r w:rsidRPr="00DC7081">
        <w:rPr>
          <w:rFonts w:ascii="Times New Roman" w:hAnsi="Times New Roman"/>
          <w:sz w:val="28"/>
          <w:szCs w:val="28"/>
        </w:rPr>
        <w:t>подключено  678</w:t>
      </w:r>
      <w:proofErr w:type="gramEnd"/>
      <w:r w:rsidRPr="00DC7081">
        <w:rPr>
          <w:rFonts w:ascii="Times New Roman" w:hAnsi="Times New Roman"/>
          <w:sz w:val="28"/>
          <w:szCs w:val="28"/>
        </w:rPr>
        <w:t xml:space="preserve"> домовладений, протяженность водопроводной сети – 21,253 км;</w:t>
      </w:r>
    </w:p>
    <w:p w:rsidR="00844753" w:rsidRPr="00DC7081" w:rsidRDefault="00844753" w:rsidP="00844753">
      <w:pPr>
        <w:pStyle w:val="aa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>- х. Киновия, подключено 120 домовладений, протяженность водопроводной сети – 5,167 км;</w:t>
      </w:r>
    </w:p>
    <w:p w:rsidR="00844753" w:rsidRPr="00DC7081" w:rsidRDefault="00844753" w:rsidP="00844753">
      <w:pPr>
        <w:pStyle w:val="aa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>- п. Лебяжий Ост</w:t>
      </w:r>
      <w:r>
        <w:rPr>
          <w:rFonts w:ascii="Times New Roman" w:hAnsi="Times New Roman"/>
          <w:sz w:val="28"/>
          <w:szCs w:val="28"/>
        </w:rPr>
        <w:t>ров, подключено 180 домовладений</w:t>
      </w:r>
      <w:r w:rsidRPr="00DC7081">
        <w:rPr>
          <w:rFonts w:ascii="Times New Roman" w:hAnsi="Times New Roman"/>
          <w:sz w:val="28"/>
          <w:szCs w:val="28"/>
        </w:rPr>
        <w:t>, протяженность водопроводных сетей – 3,500 км;</w:t>
      </w:r>
    </w:p>
    <w:p w:rsidR="00844753" w:rsidRPr="00DC7081" w:rsidRDefault="00844753" w:rsidP="00844753">
      <w:pPr>
        <w:pStyle w:val="aa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>- п. Раздольный, подключено 173 домовладени</w:t>
      </w:r>
      <w:r>
        <w:rPr>
          <w:rFonts w:ascii="Times New Roman" w:hAnsi="Times New Roman"/>
          <w:sz w:val="28"/>
          <w:szCs w:val="28"/>
        </w:rPr>
        <w:t>я</w:t>
      </w:r>
      <w:r w:rsidRPr="00DC7081">
        <w:rPr>
          <w:rFonts w:ascii="Times New Roman" w:hAnsi="Times New Roman"/>
          <w:sz w:val="28"/>
          <w:szCs w:val="28"/>
        </w:rPr>
        <w:t>, протяженность водопроводных сетей – 4,5 км;</w:t>
      </w:r>
    </w:p>
    <w:p w:rsidR="00844753" w:rsidRPr="00DC7081" w:rsidRDefault="00844753" w:rsidP="00844753">
      <w:pPr>
        <w:pStyle w:val="aa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>- п. Лиманский, подключено 189 домовладений, протяженность водопроводных сетей – 4,800 км.</w:t>
      </w:r>
    </w:p>
    <w:p w:rsidR="00844753" w:rsidRDefault="00844753" w:rsidP="00844753">
      <w:pPr>
        <w:pStyle w:val="aa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>Общая протяженность водопроводных сетей 39,22 км.</w:t>
      </w:r>
    </w:p>
    <w:p w:rsidR="00844753" w:rsidRPr="00DC7081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Общее количество населения в поселении–</w:t>
      </w:r>
      <w:r w:rsidRPr="00261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3492 </w:t>
      </w:r>
      <w:r w:rsidRPr="00261387">
        <w:rPr>
          <w:rFonts w:ascii="Times New Roman" w:hAnsi="Times New Roman"/>
          <w:sz w:val="28"/>
          <w:szCs w:val="28"/>
        </w:rPr>
        <w:t xml:space="preserve">чел.  </w:t>
      </w:r>
    </w:p>
    <w:p w:rsidR="00844753" w:rsidRDefault="00844753" w:rsidP="00844753">
      <w:pPr>
        <w:pStyle w:val="aa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44753" w:rsidRPr="00525D5E" w:rsidRDefault="00844753" w:rsidP="00844753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5D5E">
        <w:rPr>
          <w:rFonts w:ascii="Times New Roman" w:hAnsi="Times New Roman"/>
          <w:b/>
          <w:sz w:val="28"/>
          <w:szCs w:val="28"/>
        </w:rPr>
        <w:t xml:space="preserve">НОРМАТИВЫ КАЧЕСТВА И БЕЗОПАСНОСТИ ВОДЫ (раздел 111 </w:t>
      </w:r>
      <w:proofErr w:type="gramStart"/>
      <w:r w:rsidRPr="00525D5E">
        <w:rPr>
          <w:rFonts w:ascii="Times New Roman" w:hAnsi="Times New Roman"/>
          <w:b/>
          <w:sz w:val="28"/>
          <w:szCs w:val="28"/>
        </w:rPr>
        <w:t>СанПиН  1.2.3685</w:t>
      </w:r>
      <w:proofErr w:type="gramEnd"/>
      <w:r w:rsidRPr="00525D5E">
        <w:rPr>
          <w:rFonts w:ascii="Times New Roman" w:hAnsi="Times New Roman"/>
          <w:b/>
          <w:sz w:val="28"/>
          <w:szCs w:val="28"/>
        </w:rPr>
        <w:t>-21)</w:t>
      </w:r>
    </w:p>
    <w:p w:rsidR="00844753" w:rsidRPr="00525D5E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 w:rsidRPr="00525D5E">
        <w:rPr>
          <w:rFonts w:ascii="Times New Roman" w:hAnsi="Times New Roman"/>
          <w:sz w:val="28"/>
          <w:szCs w:val="28"/>
        </w:rPr>
        <w:t>1. Содержание в воде взвешенных веществ неприродного происхождения (хлопья гидроксидов металлов, образующихся при обработке сточных вод, частички асбеста, стекловолокна, базальта, капрона, лавсана) не допускаются.</w:t>
      </w:r>
    </w:p>
    <w:p w:rsidR="00844753" w:rsidRPr="00525D5E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 w:rsidRPr="00525D5E">
        <w:rPr>
          <w:rFonts w:ascii="Times New Roman" w:hAnsi="Times New Roman"/>
          <w:sz w:val="28"/>
          <w:szCs w:val="28"/>
        </w:rPr>
        <w:t>1.1. Органолептические показатели качества воды системы централизованного питьевого водоснабжения, таблица 1.</w:t>
      </w:r>
    </w:p>
    <w:p w:rsidR="00844753" w:rsidRPr="00525D5E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 w:rsidRPr="00525D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Таблица 1</w:t>
      </w:r>
    </w:p>
    <w:p w:rsidR="00844753" w:rsidRPr="00525D5E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96"/>
        <w:gridCol w:w="3697"/>
        <w:gridCol w:w="3697"/>
      </w:tblGrid>
      <w:tr w:rsidR="00844753" w:rsidRPr="00525D5E" w:rsidTr="00951582">
        <w:tc>
          <w:tcPr>
            <w:tcW w:w="1101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96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697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3697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Норматив, не более</w:t>
            </w:r>
          </w:p>
        </w:tc>
      </w:tr>
      <w:tr w:rsidR="00844753" w:rsidRPr="00525D5E" w:rsidTr="00951582">
        <w:tc>
          <w:tcPr>
            <w:tcW w:w="1101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3697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3697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4753" w:rsidRPr="00525D5E" w:rsidTr="00951582">
        <w:tc>
          <w:tcPr>
            <w:tcW w:w="1101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6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привкус</w:t>
            </w:r>
          </w:p>
        </w:tc>
        <w:tc>
          <w:tcPr>
            <w:tcW w:w="3697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3697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4753" w:rsidRPr="00525D5E" w:rsidTr="00951582">
        <w:tc>
          <w:tcPr>
            <w:tcW w:w="1101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96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цветность</w:t>
            </w:r>
          </w:p>
        </w:tc>
        <w:tc>
          <w:tcPr>
            <w:tcW w:w="3697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градусы</w:t>
            </w:r>
          </w:p>
        </w:tc>
        <w:tc>
          <w:tcPr>
            <w:tcW w:w="3697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44753" w:rsidRPr="00525D5E" w:rsidTr="00951582">
        <w:tc>
          <w:tcPr>
            <w:tcW w:w="1101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6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окраска</w:t>
            </w:r>
          </w:p>
        </w:tc>
        <w:tc>
          <w:tcPr>
            <w:tcW w:w="3697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3697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Не должна обнаруживаться в столбике воды 10 см</w:t>
            </w:r>
          </w:p>
        </w:tc>
      </w:tr>
      <w:tr w:rsidR="00844753" w:rsidRPr="00525D5E" w:rsidTr="00951582">
        <w:tc>
          <w:tcPr>
            <w:tcW w:w="1101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6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мутность</w:t>
            </w:r>
          </w:p>
        </w:tc>
        <w:tc>
          <w:tcPr>
            <w:tcW w:w="3697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ЕМФ (единицы мутности по 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формазину</w:t>
            </w:r>
            <w:proofErr w:type="spellEnd"/>
            <w:r w:rsidRPr="00525D5E">
              <w:rPr>
                <w:rFonts w:ascii="Times New Roman" w:hAnsi="Times New Roman"/>
                <w:sz w:val="28"/>
                <w:szCs w:val="28"/>
              </w:rPr>
              <w:t xml:space="preserve">) или мг/л (по 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коалину</w:t>
            </w:r>
            <w:proofErr w:type="spellEnd"/>
          </w:p>
        </w:tc>
        <w:tc>
          <w:tcPr>
            <w:tcW w:w="3697" w:type="dxa"/>
          </w:tcPr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2,6 по 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формазину</w:t>
            </w:r>
            <w:proofErr w:type="spellEnd"/>
          </w:p>
          <w:p w:rsidR="00844753" w:rsidRPr="00525D5E" w:rsidRDefault="00844753" w:rsidP="00844753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1,5 по каолину</w:t>
            </w:r>
          </w:p>
        </w:tc>
      </w:tr>
    </w:tbl>
    <w:p w:rsidR="00844753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753" w:rsidRPr="00525D5E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753" w:rsidRPr="00525D5E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 w:rsidRPr="00525D5E">
        <w:rPr>
          <w:rFonts w:ascii="Times New Roman" w:hAnsi="Times New Roman"/>
          <w:sz w:val="28"/>
          <w:szCs w:val="28"/>
        </w:rPr>
        <w:t xml:space="preserve">    1.2.Санитарно-микробиологические и </w:t>
      </w:r>
      <w:proofErr w:type="spellStart"/>
      <w:r w:rsidRPr="00525D5E">
        <w:rPr>
          <w:rFonts w:ascii="Times New Roman" w:hAnsi="Times New Roman"/>
          <w:sz w:val="28"/>
          <w:szCs w:val="28"/>
        </w:rPr>
        <w:t>паразитологические</w:t>
      </w:r>
      <w:proofErr w:type="spellEnd"/>
      <w:r w:rsidRPr="00525D5E">
        <w:rPr>
          <w:rFonts w:ascii="Times New Roman" w:hAnsi="Times New Roman"/>
          <w:sz w:val="28"/>
          <w:szCs w:val="28"/>
        </w:rPr>
        <w:t xml:space="preserve"> показатели безопасности воды системы централизованного питьевого </w:t>
      </w:r>
      <w:proofErr w:type="gramStart"/>
      <w:r w:rsidRPr="00525D5E">
        <w:rPr>
          <w:rFonts w:ascii="Times New Roman" w:hAnsi="Times New Roman"/>
          <w:sz w:val="28"/>
          <w:szCs w:val="28"/>
        </w:rPr>
        <w:t>водоснабжения,  таблица</w:t>
      </w:r>
      <w:proofErr w:type="gramEnd"/>
      <w:r w:rsidRPr="00525D5E">
        <w:rPr>
          <w:rFonts w:ascii="Times New Roman" w:hAnsi="Times New Roman"/>
          <w:sz w:val="28"/>
          <w:szCs w:val="28"/>
        </w:rPr>
        <w:t xml:space="preserve"> 2.</w:t>
      </w:r>
    </w:p>
    <w:p w:rsidR="00844753" w:rsidRPr="00525D5E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 w:rsidRPr="00525D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853"/>
        <w:gridCol w:w="4854"/>
      </w:tblGrid>
      <w:tr w:rsidR="00844753" w:rsidRPr="00525D5E" w:rsidTr="00951582"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4854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Нормативы</w:t>
            </w:r>
          </w:p>
        </w:tc>
      </w:tr>
      <w:tr w:rsidR="00844753" w:rsidRPr="00525D5E" w:rsidTr="00951582"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 xml:space="preserve">Общие </w:t>
            </w:r>
            <w:proofErr w:type="spellStart"/>
            <w:r w:rsidRPr="00BE5CCD">
              <w:rPr>
                <w:b/>
                <w:sz w:val="28"/>
                <w:szCs w:val="28"/>
              </w:rPr>
              <w:t>колиформные</w:t>
            </w:r>
            <w:proofErr w:type="spellEnd"/>
            <w:r w:rsidRPr="00BE5CCD">
              <w:rPr>
                <w:b/>
                <w:sz w:val="28"/>
                <w:szCs w:val="28"/>
              </w:rPr>
              <w:t xml:space="preserve"> бактерии</w:t>
            </w:r>
          </w:p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КОЕ/ см</w:t>
            </w:r>
            <w:r w:rsidRPr="00BE5CCD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54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Отсутствие</w:t>
            </w:r>
          </w:p>
        </w:tc>
      </w:tr>
      <w:tr w:rsidR="00844753" w:rsidRPr="00525D5E" w:rsidTr="00951582"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Общее микробное число (ОМЧ) (37</w:t>
            </w:r>
            <w:r w:rsidRPr="00BE5CCD">
              <w:rPr>
                <w:b/>
                <w:sz w:val="28"/>
                <w:szCs w:val="28"/>
                <w:u w:val="single"/>
              </w:rPr>
              <w:t>+</w:t>
            </w:r>
            <w:r w:rsidRPr="00BE5CCD">
              <w:rPr>
                <w:b/>
                <w:sz w:val="28"/>
                <w:szCs w:val="28"/>
              </w:rPr>
              <w:t>1,0)</w:t>
            </w:r>
            <w:r w:rsidRPr="00BE5CCD">
              <w:rPr>
                <w:b/>
                <w:sz w:val="28"/>
                <w:szCs w:val="28"/>
                <w:vertAlign w:val="superscript"/>
              </w:rPr>
              <w:t>0</w:t>
            </w:r>
            <w:r w:rsidRPr="00BE5CCD">
              <w:rPr>
                <w:b/>
                <w:sz w:val="28"/>
                <w:szCs w:val="28"/>
              </w:rPr>
              <w:t>С</w:t>
            </w:r>
          </w:p>
          <w:p w:rsidR="00844753" w:rsidRPr="00BE5CCD" w:rsidRDefault="00844753" w:rsidP="00844753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BE5CCD">
              <w:rPr>
                <w:b/>
                <w:sz w:val="28"/>
                <w:szCs w:val="28"/>
              </w:rPr>
              <w:t>КОЕ/100 см</w:t>
            </w:r>
            <w:r w:rsidRPr="00BE5CCD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54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Не более 50</w:t>
            </w:r>
          </w:p>
        </w:tc>
      </w:tr>
      <w:tr w:rsidR="00844753" w:rsidRPr="00525D5E" w:rsidTr="00951582"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энтерококки</w:t>
            </w:r>
          </w:p>
        </w:tc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КОЕ/100 см</w:t>
            </w:r>
            <w:r w:rsidRPr="00BE5CCD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54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отсутствие</w:t>
            </w:r>
          </w:p>
        </w:tc>
      </w:tr>
      <w:tr w:rsidR="00844753" w:rsidRPr="00525D5E" w:rsidTr="00951582"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25D5E">
              <w:rPr>
                <w:b/>
                <w:sz w:val="28"/>
                <w:szCs w:val="28"/>
                <w:lang w:val="en-US"/>
              </w:rPr>
              <w:t>Es</w:t>
            </w:r>
            <w:proofErr w:type="spellEnd"/>
            <w:r w:rsidRPr="00BE5CCD">
              <w:rPr>
                <w:b/>
                <w:sz w:val="28"/>
                <w:szCs w:val="28"/>
              </w:rPr>
              <w:t>с</w:t>
            </w:r>
            <w:proofErr w:type="spellStart"/>
            <w:r w:rsidRPr="00525D5E">
              <w:rPr>
                <w:b/>
                <w:sz w:val="28"/>
                <w:szCs w:val="28"/>
                <w:lang w:val="en-US"/>
              </w:rPr>
              <w:t>herichia</w:t>
            </w:r>
            <w:proofErr w:type="spellEnd"/>
            <w:r w:rsidRPr="00BE5CCD">
              <w:rPr>
                <w:b/>
                <w:sz w:val="28"/>
                <w:szCs w:val="28"/>
              </w:rPr>
              <w:t xml:space="preserve"> с</w:t>
            </w:r>
            <w:proofErr w:type="spellStart"/>
            <w:r w:rsidRPr="00525D5E">
              <w:rPr>
                <w:b/>
                <w:sz w:val="28"/>
                <w:szCs w:val="28"/>
                <w:lang w:val="en-US"/>
              </w:rPr>
              <w:t>oli</w:t>
            </w:r>
            <w:proofErr w:type="spellEnd"/>
            <w:r w:rsidRPr="00BE5CCD">
              <w:rPr>
                <w:b/>
                <w:sz w:val="28"/>
                <w:szCs w:val="28"/>
              </w:rPr>
              <w:t xml:space="preserve"> (</w:t>
            </w:r>
            <w:r w:rsidRPr="00525D5E">
              <w:rPr>
                <w:b/>
                <w:sz w:val="28"/>
                <w:szCs w:val="28"/>
                <w:lang w:val="en-US"/>
              </w:rPr>
              <w:t>E</w:t>
            </w:r>
            <w:r w:rsidRPr="00BE5CCD">
              <w:rPr>
                <w:b/>
                <w:sz w:val="28"/>
                <w:szCs w:val="28"/>
              </w:rPr>
              <w:t>.</w:t>
            </w:r>
            <w:r w:rsidRPr="00525D5E">
              <w:rPr>
                <w:b/>
                <w:sz w:val="28"/>
                <w:szCs w:val="28"/>
                <w:lang w:val="en-US"/>
              </w:rPr>
              <w:t>coli)</w:t>
            </w:r>
            <w:r w:rsidRPr="00BE5CC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КОЕ/100 см</w:t>
            </w:r>
            <w:r w:rsidRPr="00BE5CCD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54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отсутствие</w:t>
            </w:r>
          </w:p>
        </w:tc>
      </w:tr>
      <w:tr w:rsidR="00844753" w:rsidRPr="00525D5E" w:rsidTr="00951582"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BE5CCD">
              <w:rPr>
                <w:b/>
                <w:sz w:val="28"/>
                <w:szCs w:val="28"/>
              </w:rPr>
              <w:t>Колифаги</w:t>
            </w:r>
            <w:proofErr w:type="spellEnd"/>
            <w:r w:rsidRPr="00BE5CCD">
              <w:rPr>
                <w:b/>
                <w:sz w:val="28"/>
                <w:szCs w:val="28"/>
              </w:rPr>
              <w:t xml:space="preserve"> </w:t>
            </w:r>
          </w:p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BE5CCD">
              <w:rPr>
                <w:b/>
                <w:sz w:val="28"/>
                <w:szCs w:val="28"/>
              </w:rPr>
              <w:t xml:space="preserve"> БОЕ в 100 см</w:t>
            </w:r>
            <w:r w:rsidRPr="00BE5CCD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54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 xml:space="preserve">Отсутствие </w:t>
            </w:r>
          </w:p>
        </w:tc>
      </w:tr>
      <w:tr w:rsidR="00844753" w:rsidRPr="00525D5E" w:rsidTr="00951582"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 xml:space="preserve">Цисты и </w:t>
            </w:r>
            <w:proofErr w:type="spellStart"/>
            <w:r w:rsidRPr="00BE5CCD">
              <w:rPr>
                <w:b/>
                <w:sz w:val="28"/>
                <w:szCs w:val="28"/>
              </w:rPr>
              <w:t>ооцисты</w:t>
            </w:r>
            <w:proofErr w:type="spellEnd"/>
            <w:r w:rsidRPr="00BE5CCD">
              <w:rPr>
                <w:b/>
                <w:sz w:val="28"/>
                <w:szCs w:val="28"/>
              </w:rPr>
              <w:t xml:space="preserve"> патогенных простейших, яйца и личинки гельминтов</w:t>
            </w:r>
          </w:p>
        </w:tc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BE5CCD">
              <w:rPr>
                <w:b/>
                <w:sz w:val="28"/>
                <w:szCs w:val="28"/>
              </w:rPr>
              <w:t>Определение в 50 дм</w:t>
            </w:r>
            <w:r w:rsidRPr="00BE5CCD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54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отсутствие</w:t>
            </w:r>
          </w:p>
        </w:tc>
      </w:tr>
      <w:tr w:rsidR="00844753" w:rsidRPr="00525D5E" w:rsidTr="00951582"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 xml:space="preserve">Споры </w:t>
            </w:r>
            <w:proofErr w:type="spellStart"/>
            <w:r w:rsidRPr="00BE5CCD">
              <w:rPr>
                <w:b/>
                <w:sz w:val="28"/>
                <w:szCs w:val="28"/>
              </w:rPr>
              <w:t>сульфитредицирующих</w:t>
            </w:r>
            <w:proofErr w:type="spellEnd"/>
            <w:r w:rsidRPr="00BE5C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5CCD">
              <w:rPr>
                <w:b/>
                <w:sz w:val="28"/>
                <w:szCs w:val="28"/>
              </w:rPr>
              <w:t>клостридий</w:t>
            </w:r>
            <w:proofErr w:type="spellEnd"/>
            <w:r w:rsidRPr="00BE5CC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Число спор в 20 мл</w:t>
            </w:r>
          </w:p>
        </w:tc>
        <w:tc>
          <w:tcPr>
            <w:tcW w:w="4854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Отсутствие</w:t>
            </w:r>
          </w:p>
        </w:tc>
      </w:tr>
      <w:tr w:rsidR="00844753" w:rsidRPr="00525D5E" w:rsidTr="00951582">
        <w:tc>
          <w:tcPr>
            <w:tcW w:w="14560" w:type="dxa"/>
            <w:gridSpan w:val="3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Дополнительные показатели</w:t>
            </w:r>
          </w:p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4753" w:rsidRPr="00525D5E" w:rsidTr="00951582"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Возбудители кишечных инфекций бактериальной природы</w:t>
            </w:r>
          </w:p>
        </w:tc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Определение в 1 дм</w:t>
            </w:r>
            <w:r w:rsidRPr="00BE5CCD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54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отсутствие</w:t>
            </w:r>
          </w:p>
        </w:tc>
      </w:tr>
      <w:tr w:rsidR="00844753" w:rsidRPr="00525D5E" w:rsidTr="00951582">
        <w:tc>
          <w:tcPr>
            <w:tcW w:w="4853" w:type="dxa"/>
          </w:tcPr>
          <w:p w:rsidR="00844753" w:rsidRPr="00525D5E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25D5E">
              <w:rPr>
                <w:b/>
                <w:sz w:val="28"/>
                <w:szCs w:val="28"/>
                <w:lang w:val="en-US"/>
              </w:rPr>
              <w:lastRenderedPageBreak/>
              <w:t>Pseudomonas aeruginosa</w:t>
            </w:r>
          </w:p>
        </w:tc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Определение в 1 дм</w:t>
            </w:r>
            <w:r w:rsidRPr="00BE5CCD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54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отсутствие</w:t>
            </w:r>
          </w:p>
        </w:tc>
      </w:tr>
      <w:tr w:rsidR="00844753" w:rsidRPr="00525D5E" w:rsidTr="00951582"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Возбудители кишечных инфекций вирусной природы</w:t>
            </w:r>
          </w:p>
        </w:tc>
        <w:tc>
          <w:tcPr>
            <w:tcW w:w="4853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Определение в 10 дм</w:t>
            </w:r>
            <w:r w:rsidRPr="00BE5CCD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54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отсутствие</w:t>
            </w:r>
          </w:p>
        </w:tc>
      </w:tr>
    </w:tbl>
    <w:p w:rsidR="00844753" w:rsidRPr="00525D5E" w:rsidRDefault="00844753" w:rsidP="008447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4753" w:rsidRPr="00525D5E" w:rsidRDefault="00844753" w:rsidP="008447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5D5E">
        <w:rPr>
          <w:rFonts w:ascii="Times New Roman" w:hAnsi="Times New Roman"/>
          <w:b/>
          <w:bCs/>
          <w:sz w:val="28"/>
          <w:szCs w:val="28"/>
        </w:rPr>
        <w:t xml:space="preserve">Дополнительные показатели возбудители кишечных инфекций бактериальной и вирусной природы </w:t>
      </w:r>
      <w:proofErr w:type="gramStart"/>
      <w:r w:rsidRPr="00525D5E">
        <w:rPr>
          <w:rFonts w:ascii="Times New Roman" w:hAnsi="Times New Roman"/>
          <w:b/>
          <w:bCs/>
          <w:sz w:val="28"/>
          <w:szCs w:val="28"/>
        </w:rPr>
        <w:t>определяются</w:t>
      </w:r>
      <w:r w:rsidRPr="00525D5E">
        <w:rPr>
          <w:rFonts w:ascii="Times New Roman" w:hAnsi="Times New Roman"/>
          <w:bCs/>
          <w:sz w:val="28"/>
          <w:szCs w:val="28"/>
        </w:rPr>
        <w:t xml:space="preserve">  в</w:t>
      </w:r>
      <w:proofErr w:type="gramEnd"/>
      <w:r w:rsidRPr="00525D5E">
        <w:rPr>
          <w:rFonts w:ascii="Times New Roman" w:hAnsi="Times New Roman"/>
          <w:bCs/>
          <w:sz w:val="28"/>
          <w:szCs w:val="28"/>
        </w:rPr>
        <w:t xml:space="preserve"> случае превышения допустимых уровней загрязнения одного или более основных показателей, а также по эпидемическим показаниям. </w:t>
      </w:r>
    </w:p>
    <w:p w:rsidR="00844753" w:rsidRPr="00525D5E" w:rsidRDefault="00844753" w:rsidP="008447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44753" w:rsidRPr="00525D5E" w:rsidRDefault="00844753" w:rsidP="008447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5D5E">
        <w:rPr>
          <w:rFonts w:ascii="Times New Roman" w:hAnsi="Times New Roman"/>
          <w:bCs/>
          <w:sz w:val="28"/>
          <w:szCs w:val="28"/>
        </w:rPr>
        <w:t xml:space="preserve"> - При определении общих </w:t>
      </w:r>
      <w:proofErr w:type="spellStart"/>
      <w:r w:rsidRPr="00525D5E">
        <w:rPr>
          <w:rFonts w:ascii="Times New Roman" w:hAnsi="Times New Roman"/>
          <w:bCs/>
          <w:sz w:val="28"/>
          <w:szCs w:val="28"/>
        </w:rPr>
        <w:t>колиформных</w:t>
      </w:r>
      <w:proofErr w:type="spellEnd"/>
      <w:r w:rsidRPr="00525D5E">
        <w:rPr>
          <w:rFonts w:ascii="Times New Roman" w:hAnsi="Times New Roman"/>
          <w:bCs/>
          <w:sz w:val="28"/>
          <w:szCs w:val="28"/>
        </w:rPr>
        <w:t xml:space="preserve"> бактерий проводится трехкратное исследование по 100 мл отобранной пробы воды. </w:t>
      </w:r>
    </w:p>
    <w:p w:rsidR="00844753" w:rsidRPr="00525D5E" w:rsidRDefault="00844753" w:rsidP="008447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5D5E">
        <w:rPr>
          <w:rFonts w:ascii="Times New Roman" w:hAnsi="Times New Roman"/>
          <w:bCs/>
          <w:sz w:val="28"/>
          <w:szCs w:val="28"/>
        </w:rPr>
        <w:t xml:space="preserve"> - Определение спор </w:t>
      </w:r>
      <w:proofErr w:type="spellStart"/>
      <w:r w:rsidRPr="00525D5E">
        <w:rPr>
          <w:rFonts w:ascii="Times New Roman" w:hAnsi="Times New Roman"/>
          <w:bCs/>
          <w:sz w:val="28"/>
          <w:szCs w:val="28"/>
        </w:rPr>
        <w:t>сульфидредуцирующих</w:t>
      </w:r>
      <w:proofErr w:type="spellEnd"/>
      <w:r w:rsidRPr="00525D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525D5E">
        <w:rPr>
          <w:rFonts w:ascii="Times New Roman" w:hAnsi="Times New Roman"/>
          <w:bCs/>
          <w:sz w:val="28"/>
          <w:szCs w:val="28"/>
        </w:rPr>
        <w:t>клостридий</w:t>
      </w:r>
      <w:proofErr w:type="spellEnd"/>
      <w:r w:rsidRPr="00525D5E">
        <w:rPr>
          <w:rFonts w:ascii="Times New Roman" w:hAnsi="Times New Roman"/>
          <w:bCs/>
          <w:sz w:val="28"/>
          <w:szCs w:val="28"/>
        </w:rPr>
        <w:t xml:space="preserve">  проводится</w:t>
      </w:r>
      <w:proofErr w:type="gramEnd"/>
      <w:r w:rsidRPr="00525D5E">
        <w:rPr>
          <w:rFonts w:ascii="Times New Roman" w:hAnsi="Times New Roman"/>
          <w:bCs/>
          <w:sz w:val="28"/>
          <w:szCs w:val="28"/>
        </w:rPr>
        <w:t xml:space="preserve"> при оценке эффективности технологии обработки воды. </w:t>
      </w:r>
    </w:p>
    <w:p w:rsidR="00844753" w:rsidRDefault="00844753" w:rsidP="008447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D5E">
        <w:rPr>
          <w:rFonts w:ascii="Times New Roman" w:hAnsi="Times New Roman"/>
          <w:bCs/>
          <w:sz w:val="28"/>
          <w:szCs w:val="28"/>
        </w:rPr>
        <w:t xml:space="preserve">- При росте </w:t>
      </w:r>
      <w:proofErr w:type="spellStart"/>
      <w:r w:rsidRPr="00525D5E">
        <w:rPr>
          <w:rFonts w:ascii="Times New Roman" w:hAnsi="Times New Roman"/>
          <w:bCs/>
          <w:sz w:val="28"/>
          <w:szCs w:val="28"/>
        </w:rPr>
        <w:t>оксидазоположительных</w:t>
      </w:r>
      <w:proofErr w:type="spellEnd"/>
      <w:r w:rsidRPr="00525D5E">
        <w:rPr>
          <w:rFonts w:ascii="Times New Roman" w:hAnsi="Times New Roman"/>
          <w:bCs/>
          <w:sz w:val="28"/>
          <w:szCs w:val="28"/>
        </w:rPr>
        <w:t xml:space="preserve"> бактерий проводится определение только </w:t>
      </w:r>
      <w:proofErr w:type="gramStart"/>
      <w:r w:rsidRPr="00525D5E">
        <w:rPr>
          <w:rFonts w:ascii="Times New Roman" w:hAnsi="Times New Roman"/>
          <w:bCs/>
          <w:sz w:val="28"/>
          <w:szCs w:val="28"/>
        </w:rPr>
        <w:t xml:space="preserve">показателя  </w:t>
      </w:r>
      <w:r w:rsidRPr="00525D5E">
        <w:rPr>
          <w:rFonts w:ascii="Times New Roman" w:hAnsi="Times New Roman"/>
          <w:sz w:val="28"/>
          <w:szCs w:val="28"/>
          <w:lang w:val="en-US"/>
        </w:rPr>
        <w:t>Pseudomonas</w:t>
      </w:r>
      <w:proofErr w:type="gramEnd"/>
      <w:r w:rsidRPr="00525D5E">
        <w:rPr>
          <w:rFonts w:ascii="Times New Roman" w:hAnsi="Times New Roman"/>
          <w:sz w:val="28"/>
          <w:szCs w:val="28"/>
        </w:rPr>
        <w:t xml:space="preserve"> </w:t>
      </w:r>
      <w:r w:rsidRPr="00525D5E">
        <w:rPr>
          <w:rFonts w:ascii="Times New Roman" w:hAnsi="Times New Roman"/>
          <w:sz w:val="28"/>
          <w:szCs w:val="28"/>
          <w:lang w:val="en-US"/>
        </w:rPr>
        <w:t>aeruginosa</w:t>
      </w:r>
      <w:r w:rsidRPr="00525D5E">
        <w:rPr>
          <w:rFonts w:ascii="Times New Roman" w:hAnsi="Times New Roman"/>
          <w:sz w:val="28"/>
          <w:szCs w:val="28"/>
        </w:rPr>
        <w:t>.</w:t>
      </w:r>
    </w:p>
    <w:p w:rsidR="00844753" w:rsidRPr="00525D5E" w:rsidRDefault="00844753" w:rsidP="00844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753" w:rsidRDefault="00844753" w:rsidP="008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водоснабжения населения используется только</w:t>
      </w:r>
      <w:r w:rsidRPr="00BB0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вода подземного горизонта</w:t>
      </w:r>
      <w:r w:rsidRPr="00A85AC5">
        <w:rPr>
          <w:rFonts w:ascii="Times New Roman" w:hAnsi="Times New Roman"/>
          <w:sz w:val="28"/>
          <w:szCs w:val="28"/>
        </w:rPr>
        <w:t xml:space="preserve">. При обследовании территорий </w:t>
      </w:r>
      <w:r w:rsidRPr="00A85AC5">
        <w:rPr>
          <w:rFonts w:ascii="Times New Roman" w:hAnsi="Times New Roman"/>
          <w:sz w:val="28"/>
          <w:szCs w:val="28"/>
          <w:lang w:val="en-US"/>
        </w:rPr>
        <w:t>III</w:t>
      </w:r>
      <w:r w:rsidRPr="00A85AC5">
        <w:rPr>
          <w:rFonts w:ascii="Times New Roman" w:hAnsi="Times New Roman"/>
          <w:sz w:val="28"/>
          <w:szCs w:val="28"/>
        </w:rPr>
        <w:t xml:space="preserve"> пояса ЗСО всех водозаборных скважин источников химического загрязнения, способных оказать отрицательное влияние на качество воды из водозаборных скважин не выявлено. Удобрения и химикаты, применяемые на земельных наделах и приусадебных участках, а </w:t>
      </w:r>
      <w:proofErr w:type="gramStart"/>
      <w:r w:rsidRPr="00A85AC5">
        <w:rPr>
          <w:rFonts w:ascii="Times New Roman" w:hAnsi="Times New Roman"/>
          <w:sz w:val="28"/>
          <w:szCs w:val="28"/>
        </w:rPr>
        <w:t>так же</w:t>
      </w:r>
      <w:proofErr w:type="gramEnd"/>
      <w:r w:rsidRPr="00A85AC5">
        <w:rPr>
          <w:rFonts w:ascii="Times New Roman" w:hAnsi="Times New Roman"/>
          <w:sz w:val="28"/>
          <w:szCs w:val="28"/>
        </w:rPr>
        <w:t xml:space="preserve"> различные химические вещества, используемые для бытовых нужд населения, не могут оказать влияние на качество воды в скважинах, по причине защищенности водоносного комплекса. Заброшенных или эксплуатируемых скважин, через которые вредные вещества могли бы попасть в эксплуатируемый водоносный комплекс отсутствуют (проект ЗСО). Промышленные производства на территории Чепигинского сельского поселения</w:t>
      </w:r>
    </w:p>
    <w:p w:rsidR="00844753" w:rsidRPr="001C4489" w:rsidRDefault="00844753" w:rsidP="0084475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, которые могли </w:t>
      </w:r>
      <w:r w:rsidRPr="00BB0FA7">
        <w:rPr>
          <w:rFonts w:ascii="Times New Roman" w:hAnsi="Times New Roman"/>
          <w:sz w:val="28"/>
          <w:szCs w:val="28"/>
        </w:rPr>
        <w:t>быть причино</w:t>
      </w:r>
      <w:r>
        <w:rPr>
          <w:rFonts w:ascii="Times New Roman" w:hAnsi="Times New Roman"/>
          <w:sz w:val="28"/>
          <w:szCs w:val="28"/>
        </w:rPr>
        <w:t xml:space="preserve">й загрязнения артезианских вод, в том числе вблизи </w:t>
      </w:r>
      <w:proofErr w:type="spellStart"/>
      <w:r>
        <w:rPr>
          <w:rFonts w:ascii="Times New Roman" w:hAnsi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/>
          <w:sz w:val="28"/>
          <w:szCs w:val="28"/>
        </w:rPr>
        <w:t>, отсутствуют.</w:t>
      </w:r>
    </w:p>
    <w:p w:rsidR="00844753" w:rsidRPr="004D1B8B" w:rsidRDefault="00844753" w:rsidP="008447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44753" w:rsidRPr="00525D5E" w:rsidRDefault="00844753" w:rsidP="008447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25D5E">
        <w:rPr>
          <w:rFonts w:ascii="Times New Roman" w:hAnsi="Times New Roman"/>
          <w:bCs/>
          <w:sz w:val="28"/>
          <w:szCs w:val="28"/>
        </w:rPr>
        <w:t xml:space="preserve">1.3 Обобщенные показатели качества питьевой воды </w:t>
      </w:r>
      <w:r w:rsidRPr="00525D5E">
        <w:rPr>
          <w:rFonts w:ascii="Times New Roman" w:hAnsi="Times New Roman"/>
          <w:sz w:val="28"/>
          <w:szCs w:val="28"/>
        </w:rPr>
        <w:t xml:space="preserve">системы централизованного питьевого </w:t>
      </w:r>
      <w:proofErr w:type="gramStart"/>
      <w:r w:rsidRPr="00525D5E">
        <w:rPr>
          <w:rFonts w:ascii="Times New Roman" w:hAnsi="Times New Roman"/>
          <w:sz w:val="28"/>
          <w:szCs w:val="28"/>
        </w:rPr>
        <w:t>водоснабжения,  таблица</w:t>
      </w:r>
      <w:proofErr w:type="gramEnd"/>
      <w:r w:rsidRPr="00525D5E">
        <w:rPr>
          <w:rFonts w:ascii="Times New Roman" w:hAnsi="Times New Roman"/>
          <w:sz w:val="28"/>
          <w:szCs w:val="28"/>
        </w:rPr>
        <w:t xml:space="preserve"> 3.</w:t>
      </w:r>
    </w:p>
    <w:p w:rsidR="00844753" w:rsidRPr="00525D5E" w:rsidRDefault="00844753" w:rsidP="008447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753" w:rsidRPr="00525D5E" w:rsidRDefault="00844753" w:rsidP="0084475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525D5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525D5E">
        <w:rPr>
          <w:rFonts w:ascii="Times New Roman" w:hAnsi="Times New Roman"/>
          <w:bCs/>
          <w:sz w:val="28"/>
          <w:szCs w:val="28"/>
        </w:rPr>
        <w:t>Таблица 3.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84"/>
        <w:gridCol w:w="2159"/>
        <w:gridCol w:w="2504"/>
        <w:gridCol w:w="2791"/>
        <w:gridCol w:w="591"/>
        <w:gridCol w:w="1765"/>
      </w:tblGrid>
      <w:tr w:rsidR="00844753" w:rsidRPr="00525D5E" w:rsidTr="00951582">
        <w:trPr>
          <w:trHeight w:val="1669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       Показатель </w:t>
            </w:r>
          </w:p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Единицы </w:t>
            </w:r>
          </w:p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измерения </w:t>
            </w:r>
          </w:p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Норматив, </w:t>
            </w:r>
          </w:p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844753" w:rsidRPr="00525D5E" w:rsidTr="00951582"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Водородный показатель (рН)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в пределах 6,0- 9,0</w:t>
            </w:r>
          </w:p>
        </w:tc>
      </w:tr>
      <w:tr w:rsidR="00844753" w:rsidRPr="00525D5E" w:rsidTr="00951582"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lastRenderedPageBreak/>
              <w:t>Общая минерализация (сухой остаток)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мг/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 w:rsidRPr="00525D5E">
              <w:rPr>
                <w:rFonts w:ascii="Times New Roman" w:hAnsi="Times New Roman"/>
                <w:sz w:val="28"/>
                <w:szCs w:val="28"/>
              </w:rPr>
              <w:t xml:space="preserve"> куб</w:t>
            </w:r>
          </w:p>
        </w:tc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</w:p>
        </w:tc>
      </w:tr>
      <w:tr w:rsidR="00844753" w:rsidRPr="00525D5E" w:rsidTr="00951582"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Жесткость общая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мг-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экв</w:t>
            </w:r>
            <w:proofErr w:type="spellEnd"/>
            <w:r w:rsidRPr="00525D5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 w:rsidRPr="00525D5E">
              <w:rPr>
                <w:rFonts w:ascii="Times New Roman" w:hAnsi="Times New Roman"/>
                <w:sz w:val="28"/>
                <w:szCs w:val="28"/>
              </w:rPr>
              <w:t xml:space="preserve"> куб</w:t>
            </w:r>
          </w:p>
        </w:tc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7,0 </w:t>
            </w:r>
          </w:p>
        </w:tc>
      </w:tr>
      <w:tr w:rsidR="00844753" w:rsidRPr="00525D5E" w:rsidTr="00951582"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перманганатная</w:t>
            </w:r>
            <w:proofErr w:type="spellEnd"/>
            <w:r w:rsidRPr="00525D5E">
              <w:rPr>
                <w:rFonts w:ascii="Times New Roman" w:hAnsi="Times New Roman"/>
                <w:sz w:val="28"/>
                <w:szCs w:val="28"/>
              </w:rPr>
              <w:t xml:space="preserve"> окисляемость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мг/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 w:rsidRPr="00525D5E">
              <w:rPr>
                <w:rFonts w:ascii="Times New Roman" w:hAnsi="Times New Roman"/>
                <w:sz w:val="28"/>
                <w:szCs w:val="28"/>
              </w:rPr>
              <w:t xml:space="preserve"> куб</w:t>
            </w:r>
          </w:p>
        </w:tc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44753" w:rsidRPr="00525D5E" w:rsidTr="00951582"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Нефтепродукты (суммарно)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мг/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 w:rsidRPr="00525D5E">
              <w:rPr>
                <w:rFonts w:ascii="Times New Roman" w:hAnsi="Times New Roman"/>
                <w:sz w:val="28"/>
                <w:szCs w:val="28"/>
              </w:rPr>
              <w:t xml:space="preserve"> куб</w:t>
            </w:r>
          </w:p>
        </w:tc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844753" w:rsidRPr="00525D5E" w:rsidTr="00951582"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ПАВ 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анионоактивные</w:t>
            </w:r>
            <w:proofErr w:type="spellEnd"/>
            <w:r w:rsidRPr="00525D5E">
              <w:rPr>
                <w:rFonts w:ascii="Times New Roman" w:hAnsi="Times New Roman"/>
                <w:sz w:val="28"/>
                <w:szCs w:val="28"/>
              </w:rPr>
              <w:t xml:space="preserve"> (суммарно)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мг/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 w:rsidRPr="00525D5E">
              <w:rPr>
                <w:rFonts w:ascii="Times New Roman" w:hAnsi="Times New Roman"/>
                <w:sz w:val="28"/>
                <w:szCs w:val="28"/>
              </w:rPr>
              <w:t xml:space="preserve"> куб</w:t>
            </w:r>
          </w:p>
        </w:tc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44753" w:rsidRPr="00525D5E" w:rsidTr="00951582">
        <w:tc>
          <w:tcPr>
            <w:tcW w:w="4976" w:type="dxa"/>
            <w:gridSpan w:val="2"/>
            <w:tcBorders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Общий органический углерод</w:t>
            </w:r>
          </w:p>
        </w:tc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мг/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 w:rsidRPr="00525D5E">
              <w:rPr>
                <w:rFonts w:ascii="Times New Roman" w:hAnsi="Times New Roman"/>
                <w:sz w:val="28"/>
                <w:szCs w:val="28"/>
              </w:rPr>
              <w:t xml:space="preserve"> куб</w:t>
            </w:r>
          </w:p>
        </w:tc>
        <w:tc>
          <w:tcPr>
            <w:tcW w:w="5147" w:type="dxa"/>
            <w:gridSpan w:val="3"/>
            <w:tcBorders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44753" w:rsidRPr="00525D5E" w:rsidTr="00951582">
        <w:trPr>
          <w:gridAfter w:val="1"/>
          <w:wAfter w:w="1765" w:type="dxa"/>
          <w:trHeight w:val="164"/>
        </w:trPr>
        <w:tc>
          <w:tcPr>
            <w:tcW w:w="392" w:type="dxa"/>
            <w:tcBorders>
              <w:left w:val="nil"/>
              <w:right w:val="nil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9" w:type="dxa"/>
            <w:gridSpan w:val="5"/>
            <w:tcBorders>
              <w:left w:val="nil"/>
              <w:right w:val="nil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1.4. Предельно допустимые концентрации (ПДК) </w:t>
            </w:r>
            <w:proofErr w:type="gramStart"/>
            <w:r w:rsidRPr="00525D5E">
              <w:rPr>
                <w:rFonts w:ascii="Times New Roman" w:hAnsi="Times New Roman"/>
                <w:sz w:val="28"/>
                <w:szCs w:val="28"/>
              </w:rPr>
              <w:t>химических  веществ</w:t>
            </w:r>
            <w:proofErr w:type="gramEnd"/>
            <w:r w:rsidRPr="00525D5E">
              <w:rPr>
                <w:rFonts w:ascii="Times New Roman" w:hAnsi="Times New Roman"/>
                <w:sz w:val="28"/>
                <w:szCs w:val="28"/>
              </w:rPr>
              <w:t xml:space="preserve">, подлежащие производственному контролю, в воде 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водоисточников</w:t>
            </w:r>
            <w:proofErr w:type="spellEnd"/>
            <w:r w:rsidRPr="00525D5E">
              <w:rPr>
                <w:rFonts w:ascii="Times New Roman" w:hAnsi="Times New Roman"/>
                <w:sz w:val="28"/>
                <w:szCs w:val="28"/>
              </w:rPr>
              <w:t xml:space="preserve"> населенных пунктов поселения, таблица 4</w:t>
            </w:r>
          </w:p>
          <w:p w:rsidR="00844753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AC368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84475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Таблица 4</w:t>
            </w:r>
          </w:p>
        </w:tc>
      </w:tr>
      <w:tr w:rsidR="00844753" w:rsidRPr="00D9017B" w:rsidTr="00951582"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Наименование вещества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Единицы измерения</w:t>
            </w:r>
          </w:p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Нормативы (предельно допустимые концентрации</w:t>
            </w:r>
          </w:p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величина ПДК), не более</w:t>
            </w:r>
          </w:p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BE5CCD" w:rsidRDefault="00844753" w:rsidP="00844753">
            <w:pPr>
              <w:pStyle w:val="a5"/>
              <w:spacing w:after="0" w:line="240" w:lineRule="auto"/>
              <w:ind w:left="432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 xml:space="preserve">Лимитирующий показатель </w:t>
            </w:r>
          </w:p>
          <w:p w:rsidR="00844753" w:rsidRPr="00BE5CCD" w:rsidRDefault="00844753" w:rsidP="00844753">
            <w:pPr>
              <w:pStyle w:val="a5"/>
              <w:spacing w:after="0" w:line="240" w:lineRule="auto"/>
              <w:ind w:left="942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Вредности</w:t>
            </w:r>
          </w:p>
          <w:p w:rsidR="00844753" w:rsidRPr="00B97A27" w:rsidRDefault="00844753" w:rsidP="00844753">
            <w:pPr>
              <w:pStyle w:val="a5"/>
              <w:spacing w:after="0" w:line="240" w:lineRule="auto"/>
              <w:ind w:left="9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&lt;1&gt;</w:t>
            </w:r>
          </w:p>
          <w:p w:rsidR="00844753" w:rsidRPr="00BE5CCD" w:rsidRDefault="00844753" w:rsidP="00844753">
            <w:pPr>
              <w:pStyle w:val="a5"/>
              <w:spacing w:after="0" w:line="240" w:lineRule="auto"/>
              <w:ind w:left="942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356" w:type="dxa"/>
            <w:gridSpan w:val="2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Класс опасности</w:t>
            </w:r>
          </w:p>
        </w:tc>
      </w:tr>
      <w:tr w:rsidR="00844753" w:rsidRPr="00D9017B" w:rsidTr="00951582">
        <w:trPr>
          <w:trHeight w:val="362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Железо (</w:t>
            </w:r>
            <w:proofErr w:type="spellStart"/>
            <w:r w:rsidRPr="00C0239C">
              <w:rPr>
                <w:rFonts w:ascii="Times New Roman" w:hAnsi="Times New Roman"/>
                <w:sz w:val="28"/>
                <w:szCs w:val="28"/>
              </w:rPr>
              <w:t>Fe</w:t>
            </w:r>
            <w:proofErr w:type="spellEnd"/>
            <w:r w:rsidRPr="00C0239C">
              <w:rPr>
                <w:rFonts w:ascii="Times New Roman" w:hAnsi="Times New Roman"/>
                <w:sz w:val="28"/>
                <w:szCs w:val="28"/>
              </w:rPr>
              <w:t>. суммарно)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pStyle w:val="a5"/>
              <w:spacing w:after="0" w:line="240" w:lineRule="auto"/>
              <w:ind w:left="942"/>
              <w:rPr>
                <w:b/>
                <w:sz w:val="28"/>
                <w:szCs w:val="28"/>
                <w:lang w:val="en-US"/>
              </w:rPr>
            </w:pPr>
            <w:r w:rsidRPr="00BE5CCD">
              <w:rPr>
                <w:b/>
                <w:sz w:val="28"/>
                <w:szCs w:val="28"/>
              </w:rPr>
              <w:t>0,3(1,0)</w:t>
            </w:r>
            <w:r w:rsidRPr="00C0239C">
              <w:rPr>
                <w:b/>
                <w:sz w:val="28"/>
                <w:szCs w:val="28"/>
                <w:lang w:val="en-US"/>
              </w:rPr>
              <w:t>&lt;2&gt;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Орг.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44753" w:rsidRPr="00D9017B" w:rsidTr="00951582"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Сульфаты (SO</w:t>
            </w:r>
            <w:proofErr w:type="gramStart"/>
            <w:r w:rsidRPr="00C0239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C0239C">
              <w:rPr>
                <w:rFonts w:ascii="Times New Roman" w:hAnsi="Times New Roman"/>
                <w:sz w:val="28"/>
                <w:szCs w:val="28"/>
              </w:rPr>
              <w:t xml:space="preserve">  )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Орг.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44753" w:rsidRPr="00D9017B" w:rsidTr="00951582"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Фториды (F-)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с-т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4753" w:rsidRPr="00D9017B" w:rsidTr="00951582"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 xml:space="preserve">Нитраты (по </w:t>
            </w:r>
            <w:r w:rsidRPr="00C0239C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C0239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C0239C">
              <w:rPr>
                <w:rFonts w:ascii="Times New Roman" w:hAnsi="Times New Roman"/>
                <w:sz w:val="28"/>
                <w:szCs w:val="28"/>
              </w:rPr>
              <w:t>-)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0239C">
              <w:rPr>
                <w:rFonts w:ascii="Times New Roman" w:hAnsi="Times New Roman"/>
                <w:sz w:val="28"/>
                <w:szCs w:val="28"/>
              </w:rPr>
              <w:t>-т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44753" w:rsidRPr="00D9017B" w:rsidTr="00951582">
        <w:tc>
          <w:tcPr>
            <w:tcW w:w="49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Нитриты (по</w:t>
            </w:r>
            <w:r w:rsidRPr="00C023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NO</w:t>
            </w:r>
            <w:r w:rsidRPr="00C0239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0239C">
              <w:rPr>
                <w:rFonts w:ascii="Times New Roman" w:hAnsi="Times New Roman"/>
                <w:sz w:val="28"/>
                <w:szCs w:val="28"/>
                <w:lang w:val="en-US"/>
              </w:rPr>
              <w:t>-)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0,005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Орг.</w:t>
            </w:r>
          </w:p>
        </w:tc>
        <w:tc>
          <w:tcPr>
            <w:tcW w:w="2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4753" w:rsidRPr="00C0239C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4753" w:rsidRPr="00D9017B" w:rsidTr="00951582"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>Аммиак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53" w:rsidRPr="00A85AC5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A85AC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A85AC5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A85AC5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>С.-т.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A85AC5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844753" w:rsidRDefault="00844753" w:rsidP="008447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</w:tblGrid>
      <w:tr w:rsidR="00844753" w:rsidRPr="00272B05" w:rsidTr="00951582">
        <w:tc>
          <w:tcPr>
            <w:tcW w:w="8280" w:type="dxa"/>
            <w:shd w:val="clear" w:color="auto" w:fill="auto"/>
          </w:tcPr>
          <w:p w:rsidR="00844753" w:rsidRPr="00272B0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272B0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B05">
              <w:rPr>
                <w:rFonts w:ascii="Times New Roman" w:hAnsi="Times New Roman"/>
                <w:sz w:val="28"/>
                <w:szCs w:val="28"/>
              </w:rPr>
              <w:t xml:space="preserve">Примечания: </w:t>
            </w:r>
          </w:p>
        </w:tc>
      </w:tr>
    </w:tbl>
    <w:p w:rsidR="00844753" w:rsidRPr="00272B05" w:rsidRDefault="00844753" w:rsidP="00844753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2B05">
        <w:rPr>
          <w:rFonts w:ascii="Times New Roman" w:hAnsi="Times New Roman"/>
          <w:sz w:val="28"/>
          <w:szCs w:val="28"/>
        </w:rPr>
        <w:t xml:space="preserve">&lt;1&gt; Лимитирующий признак вредности вещества, по которому установлен норматив: "с.-т." - </w:t>
      </w:r>
      <w:proofErr w:type="spellStart"/>
      <w:r w:rsidRPr="00272B05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272B05">
        <w:rPr>
          <w:rFonts w:ascii="Times New Roman" w:hAnsi="Times New Roman"/>
          <w:sz w:val="28"/>
          <w:szCs w:val="28"/>
        </w:rPr>
        <w:t xml:space="preserve"> - токсикологический, "орг." - органолептический. </w:t>
      </w:r>
    </w:p>
    <w:p w:rsidR="00844753" w:rsidRPr="00272B05" w:rsidRDefault="00844753" w:rsidP="00844753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2B05">
        <w:rPr>
          <w:rFonts w:ascii="Times New Roman" w:hAnsi="Times New Roman"/>
          <w:sz w:val="28"/>
          <w:szCs w:val="28"/>
        </w:rPr>
        <w:lastRenderedPageBreak/>
        <w:t xml:space="preserve">&lt;2&gt; Величина, указанная в скобках, может быть установлена по постановлению главного государственного санитарного врача по соответствующей территории для конкретной системы водоснабжения на основании оценки </w:t>
      </w:r>
      <w:proofErr w:type="spellStart"/>
      <w:r w:rsidRPr="00272B05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272B05">
        <w:rPr>
          <w:rFonts w:ascii="Times New Roman" w:hAnsi="Times New Roman"/>
          <w:sz w:val="28"/>
          <w:szCs w:val="28"/>
        </w:rPr>
        <w:t xml:space="preserve"> - эпидемиологической обстановки в населенном пункте и применяемой технологии водоподготовки. </w:t>
      </w:r>
    </w:p>
    <w:p w:rsidR="00844753" w:rsidRPr="00272B05" w:rsidRDefault="00844753" w:rsidP="00844753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2B05">
        <w:rPr>
          <w:rFonts w:ascii="Times New Roman" w:hAnsi="Times New Roman"/>
          <w:sz w:val="28"/>
          <w:szCs w:val="28"/>
        </w:rPr>
        <w:t xml:space="preserve">&lt;3&gt; Нормативы приняты в соответствии с рекомендациями ВОЗ. </w:t>
      </w:r>
    </w:p>
    <w:p w:rsidR="00844753" w:rsidRDefault="00844753" w:rsidP="008447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44753" w:rsidRDefault="00844753" w:rsidP="008447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44753" w:rsidRPr="00525D5E" w:rsidRDefault="00844753" w:rsidP="008447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П</w:t>
      </w:r>
      <w:r w:rsidRPr="00525D5E">
        <w:rPr>
          <w:rFonts w:ascii="Times New Roman" w:hAnsi="Times New Roman"/>
          <w:bCs/>
          <w:sz w:val="28"/>
          <w:szCs w:val="28"/>
        </w:rPr>
        <w:t>оказатели веществ, образующиеся при водоподготовке, таблица 5</w:t>
      </w:r>
    </w:p>
    <w:p w:rsidR="00844753" w:rsidRPr="00525D5E" w:rsidRDefault="00844753" w:rsidP="00844753">
      <w:pPr>
        <w:spacing w:after="0" w:line="240" w:lineRule="auto"/>
        <w:ind w:firstLine="1134"/>
        <w:rPr>
          <w:rFonts w:ascii="Times New Roman" w:hAnsi="Times New Roman"/>
          <w:bCs/>
          <w:sz w:val="28"/>
          <w:szCs w:val="28"/>
        </w:rPr>
      </w:pPr>
      <w:r w:rsidRPr="00525D5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844753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Pr="00525D5E">
        <w:rPr>
          <w:rFonts w:ascii="Times New Roman" w:hAnsi="Times New Roman"/>
          <w:bCs/>
          <w:sz w:val="28"/>
          <w:szCs w:val="28"/>
        </w:rPr>
        <w:t xml:space="preserve"> Таблица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3402"/>
        <w:gridCol w:w="3118"/>
      </w:tblGrid>
      <w:tr w:rsidR="00844753" w:rsidRPr="00525D5E" w:rsidTr="00951582">
        <w:tc>
          <w:tcPr>
            <w:tcW w:w="3936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Наименование вещества</w:t>
            </w:r>
          </w:p>
        </w:tc>
        <w:tc>
          <w:tcPr>
            <w:tcW w:w="3260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Величина ПДК (мг/л)</w:t>
            </w:r>
          </w:p>
        </w:tc>
        <w:tc>
          <w:tcPr>
            <w:tcW w:w="3402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Лимитирующий показатель вредности</w:t>
            </w:r>
          </w:p>
        </w:tc>
        <w:tc>
          <w:tcPr>
            <w:tcW w:w="3118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Класс опасности</w:t>
            </w:r>
          </w:p>
        </w:tc>
      </w:tr>
      <w:tr w:rsidR="00844753" w:rsidRPr="00525D5E" w:rsidTr="00951582">
        <w:tc>
          <w:tcPr>
            <w:tcW w:w="3936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 xml:space="preserve">Хлор &lt;м&gt; </w:t>
            </w:r>
          </w:p>
          <w:p w:rsidR="00844753" w:rsidRPr="00BE5CCD" w:rsidRDefault="00844753" w:rsidP="00844753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питьевая вода</w:t>
            </w:r>
          </w:p>
        </w:tc>
        <w:tc>
          <w:tcPr>
            <w:tcW w:w="3260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844753" w:rsidRPr="00525D5E" w:rsidTr="00951582">
        <w:tc>
          <w:tcPr>
            <w:tcW w:w="3936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Остаточный свободный</w:t>
            </w:r>
          </w:p>
        </w:tc>
        <w:tc>
          <w:tcPr>
            <w:tcW w:w="3260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В пределах 0,3-0,5</w:t>
            </w:r>
          </w:p>
        </w:tc>
        <w:tc>
          <w:tcPr>
            <w:tcW w:w="3402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Орг.</w:t>
            </w:r>
          </w:p>
        </w:tc>
        <w:tc>
          <w:tcPr>
            <w:tcW w:w="3118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3</w:t>
            </w:r>
          </w:p>
        </w:tc>
      </w:tr>
      <w:tr w:rsidR="00844753" w:rsidRPr="00525D5E" w:rsidTr="00951582">
        <w:tc>
          <w:tcPr>
            <w:tcW w:w="3936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Остаточный связанный</w:t>
            </w:r>
          </w:p>
        </w:tc>
        <w:tc>
          <w:tcPr>
            <w:tcW w:w="3260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В пределах 0,8-1,2</w:t>
            </w:r>
          </w:p>
        </w:tc>
        <w:tc>
          <w:tcPr>
            <w:tcW w:w="3402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Орг.</w:t>
            </w:r>
          </w:p>
        </w:tc>
        <w:tc>
          <w:tcPr>
            <w:tcW w:w="3118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3</w:t>
            </w:r>
          </w:p>
        </w:tc>
      </w:tr>
    </w:tbl>
    <w:p w:rsidR="00844753" w:rsidRPr="00525D5E" w:rsidRDefault="00844753" w:rsidP="008447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3"/>
      </w:tblGrid>
      <w:tr w:rsidR="00844753" w:rsidRPr="00272B05" w:rsidTr="00951582">
        <w:tc>
          <w:tcPr>
            <w:tcW w:w="8280" w:type="dxa"/>
            <w:shd w:val="clear" w:color="auto" w:fill="auto"/>
          </w:tcPr>
          <w:p w:rsidR="00844753" w:rsidRPr="00272B0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272B0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B05">
              <w:rPr>
                <w:rFonts w:ascii="Times New Roman" w:hAnsi="Times New Roman"/>
                <w:sz w:val="28"/>
                <w:szCs w:val="28"/>
              </w:rPr>
              <w:t xml:space="preserve">Примечания: </w:t>
            </w:r>
          </w:p>
        </w:tc>
      </w:tr>
    </w:tbl>
    <w:p w:rsidR="00844753" w:rsidRPr="00272B05" w:rsidRDefault="00844753" w:rsidP="00844753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72B05">
        <w:rPr>
          <w:rFonts w:ascii="Times New Roman" w:hAnsi="Times New Roman"/>
          <w:sz w:val="28"/>
          <w:szCs w:val="28"/>
        </w:rPr>
        <w:t xml:space="preserve">&lt;1&gt; При обеззараживании воды свободным хлором время его контакта с водой должно составлять не менее 30 минут, связанным хлором не менее 60 минут. </w:t>
      </w:r>
    </w:p>
    <w:p w:rsidR="00844753" w:rsidRPr="00272B05" w:rsidRDefault="00844753" w:rsidP="00844753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72B05">
        <w:rPr>
          <w:rFonts w:ascii="Times New Roman" w:hAnsi="Times New Roman"/>
          <w:sz w:val="28"/>
          <w:szCs w:val="28"/>
        </w:rPr>
        <w:t xml:space="preserve">Контроль за содержанием остаточного хлора производится перед подачей воды в распределительную сеть. </w:t>
      </w:r>
    </w:p>
    <w:p w:rsidR="00844753" w:rsidRPr="00272B05" w:rsidRDefault="00844753" w:rsidP="00844753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72B05">
        <w:rPr>
          <w:rFonts w:ascii="Times New Roman" w:hAnsi="Times New Roman"/>
          <w:sz w:val="28"/>
          <w:szCs w:val="28"/>
        </w:rPr>
        <w:t xml:space="preserve">При одновременном присутствии в воде свободного и связанного хлора их общая концентрация не должна превышать 1,2 мг/л. </w:t>
      </w:r>
    </w:p>
    <w:p w:rsidR="00844753" w:rsidRPr="00544CFD" w:rsidRDefault="00844753" w:rsidP="00844753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72B05">
        <w:rPr>
          <w:rFonts w:ascii="Times New Roman" w:hAnsi="Times New Roman"/>
          <w:sz w:val="28"/>
          <w:szCs w:val="28"/>
        </w:rPr>
        <w:t xml:space="preserve">В отдельных случаях по согласованию с центром госсанэпиднадзора может быть допущена повышенная концентрация хлора в питьевой воде. </w:t>
      </w:r>
    </w:p>
    <w:p w:rsidR="00844753" w:rsidRPr="00525D5E" w:rsidRDefault="00844753" w:rsidP="008447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4753" w:rsidRPr="00525D5E" w:rsidRDefault="00844753" w:rsidP="008447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5D5E">
        <w:rPr>
          <w:rFonts w:ascii="Times New Roman" w:hAnsi="Times New Roman"/>
          <w:bCs/>
          <w:sz w:val="28"/>
          <w:szCs w:val="28"/>
        </w:rPr>
        <w:t xml:space="preserve"> 1.4. </w:t>
      </w:r>
      <w:proofErr w:type="gramStart"/>
      <w:r w:rsidRPr="00525D5E">
        <w:rPr>
          <w:rFonts w:ascii="Times New Roman" w:hAnsi="Times New Roman"/>
          <w:bCs/>
          <w:sz w:val="28"/>
          <w:szCs w:val="28"/>
        </w:rPr>
        <w:t>Показатели  радиационной</w:t>
      </w:r>
      <w:proofErr w:type="gramEnd"/>
      <w:r w:rsidRPr="00525D5E">
        <w:rPr>
          <w:rFonts w:ascii="Times New Roman" w:hAnsi="Times New Roman"/>
          <w:bCs/>
          <w:sz w:val="28"/>
          <w:szCs w:val="28"/>
        </w:rPr>
        <w:t xml:space="preserve"> безопасности питьевой воды </w:t>
      </w:r>
      <w:r w:rsidRPr="00525D5E">
        <w:rPr>
          <w:rFonts w:ascii="Times New Roman" w:hAnsi="Times New Roman"/>
          <w:sz w:val="28"/>
          <w:szCs w:val="28"/>
        </w:rPr>
        <w:t>системы централизованного питьевого водоснабжения,</w:t>
      </w:r>
      <w:r w:rsidRPr="00525D5E">
        <w:rPr>
          <w:rFonts w:ascii="Times New Roman" w:hAnsi="Times New Roman"/>
          <w:bCs/>
          <w:sz w:val="28"/>
          <w:szCs w:val="28"/>
        </w:rPr>
        <w:t xml:space="preserve"> таблица 6.</w:t>
      </w:r>
    </w:p>
    <w:p w:rsidR="00844753" w:rsidRPr="00525D5E" w:rsidRDefault="00844753" w:rsidP="0084475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525D5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844753" w:rsidRPr="00525D5E" w:rsidRDefault="00844753" w:rsidP="00844753">
      <w:pPr>
        <w:spacing w:after="0" w:line="240" w:lineRule="auto"/>
        <w:ind w:firstLine="1134"/>
        <w:rPr>
          <w:rFonts w:ascii="Times New Roman" w:hAnsi="Times New Roman"/>
          <w:bCs/>
          <w:sz w:val="28"/>
          <w:szCs w:val="28"/>
        </w:rPr>
      </w:pPr>
      <w:r w:rsidRPr="00525D5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Pr="00525D5E">
        <w:rPr>
          <w:rFonts w:ascii="Times New Roman" w:hAnsi="Times New Roman"/>
          <w:bCs/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4210"/>
        <w:gridCol w:w="4631"/>
      </w:tblGrid>
      <w:tr w:rsidR="00844753" w:rsidRPr="00525D5E" w:rsidTr="00951582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Контрольный уровень</w:t>
            </w:r>
          </w:p>
        </w:tc>
      </w:tr>
      <w:tr w:rsidR="00844753" w:rsidRPr="00525D5E" w:rsidTr="00951582">
        <w:tc>
          <w:tcPr>
            <w:tcW w:w="5778" w:type="dxa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Удельная суммарная альфа-активность (Аб)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Бк/кг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844753" w:rsidRPr="00525D5E" w:rsidTr="00951582">
        <w:tc>
          <w:tcPr>
            <w:tcW w:w="5778" w:type="dxa"/>
            <w:tcBorders>
              <w:left w:val="single" w:sz="4" w:space="0" w:color="000000"/>
              <w:bottom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lastRenderedPageBreak/>
              <w:t>Удельная суммарная бета-активность (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25D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Бк/кг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44753" w:rsidRPr="00525D5E" w:rsidTr="00951582"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радионуклеиды</w:t>
            </w:r>
            <w:proofErr w:type="spellEnd"/>
          </w:p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525D5E" w:rsidTr="00951582">
        <w:tc>
          <w:tcPr>
            <w:tcW w:w="5778" w:type="dxa"/>
            <w:tcBorders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Радон (222 </w:t>
            </w:r>
            <w:r w:rsidRPr="00525D5E">
              <w:rPr>
                <w:rFonts w:ascii="Times New Roman" w:hAnsi="Times New Roman"/>
                <w:sz w:val="28"/>
                <w:szCs w:val="28"/>
                <w:lang w:val="en-US"/>
              </w:rPr>
              <w:t>Rn</w:t>
            </w:r>
            <w:r w:rsidRPr="00525D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  Бк/кг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  60</w:t>
            </w:r>
          </w:p>
        </w:tc>
      </w:tr>
      <w:tr w:rsidR="00844753" w:rsidRPr="00525D5E" w:rsidTr="00951582">
        <w:tc>
          <w:tcPr>
            <w:tcW w:w="5778" w:type="dxa"/>
            <w:tcBorders>
              <w:left w:val="single" w:sz="4" w:space="0" w:color="000000"/>
              <w:bottom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радионуклеидов</w:t>
            </w:r>
            <w:proofErr w:type="spellEnd"/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D5E">
              <w:rPr>
                <w:rFonts w:ascii="Times New Roman" w:hAnsi="Times New Roman"/>
                <w:sz w:val="28"/>
                <w:szCs w:val="28"/>
              </w:rPr>
              <w:t>От.единицы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844753" w:rsidRPr="00525D5E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D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44753" w:rsidRPr="00525D5E" w:rsidRDefault="00844753" w:rsidP="00844753">
      <w:pPr>
        <w:spacing w:after="0" w:line="240" w:lineRule="auto"/>
        <w:ind w:firstLine="1134"/>
        <w:rPr>
          <w:rFonts w:ascii="Times New Roman" w:hAnsi="Times New Roman"/>
          <w:bCs/>
          <w:sz w:val="28"/>
          <w:szCs w:val="28"/>
        </w:rPr>
      </w:pPr>
    </w:p>
    <w:p w:rsidR="00844753" w:rsidRPr="00525D5E" w:rsidRDefault="00844753" w:rsidP="008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D5E">
        <w:rPr>
          <w:rFonts w:ascii="Times New Roman" w:hAnsi="Times New Roman"/>
          <w:bCs/>
          <w:sz w:val="28"/>
          <w:szCs w:val="28"/>
        </w:rPr>
        <w:t xml:space="preserve">    - При превышении </w:t>
      </w:r>
      <w:proofErr w:type="spellStart"/>
      <w:r w:rsidRPr="00525D5E">
        <w:rPr>
          <w:rFonts w:ascii="Times New Roman" w:hAnsi="Times New Roman"/>
          <w:bCs/>
          <w:sz w:val="28"/>
          <w:szCs w:val="28"/>
        </w:rPr>
        <w:t>скрининговых</w:t>
      </w:r>
      <w:proofErr w:type="spellEnd"/>
      <w:r w:rsidRPr="00525D5E">
        <w:rPr>
          <w:rFonts w:ascii="Times New Roman" w:hAnsi="Times New Roman"/>
          <w:bCs/>
          <w:sz w:val="28"/>
          <w:szCs w:val="28"/>
        </w:rPr>
        <w:t xml:space="preserve"> показателей проводится анализ содержания </w:t>
      </w:r>
      <w:proofErr w:type="spellStart"/>
      <w:r w:rsidRPr="00525D5E">
        <w:rPr>
          <w:rFonts w:ascii="Times New Roman" w:hAnsi="Times New Roman"/>
          <w:bCs/>
          <w:sz w:val="28"/>
          <w:szCs w:val="28"/>
        </w:rPr>
        <w:t>радионуклеидов</w:t>
      </w:r>
      <w:proofErr w:type="spellEnd"/>
      <w:r w:rsidRPr="00525D5E">
        <w:rPr>
          <w:rFonts w:ascii="Times New Roman" w:hAnsi="Times New Roman"/>
          <w:bCs/>
          <w:sz w:val="28"/>
          <w:szCs w:val="28"/>
        </w:rPr>
        <w:t xml:space="preserve"> в воде. Определение радона для подземных источников водоснабжения является обязательным. При совместном присутствии в воде </w:t>
      </w:r>
      <w:proofErr w:type="spellStart"/>
      <w:r w:rsidRPr="00525D5E">
        <w:rPr>
          <w:rFonts w:ascii="Times New Roman" w:hAnsi="Times New Roman"/>
          <w:bCs/>
          <w:sz w:val="28"/>
          <w:szCs w:val="28"/>
        </w:rPr>
        <w:t>нескольных</w:t>
      </w:r>
      <w:proofErr w:type="spellEnd"/>
      <w:r w:rsidRPr="00525D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5D5E">
        <w:rPr>
          <w:rFonts w:ascii="Times New Roman" w:hAnsi="Times New Roman"/>
          <w:bCs/>
          <w:sz w:val="28"/>
          <w:szCs w:val="28"/>
        </w:rPr>
        <w:t>радионуклеидов</w:t>
      </w:r>
      <w:proofErr w:type="spellEnd"/>
      <w:r w:rsidRPr="00525D5E">
        <w:rPr>
          <w:rFonts w:ascii="Times New Roman" w:hAnsi="Times New Roman"/>
          <w:bCs/>
          <w:sz w:val="28"/>
          <w:szCs w:val="28"/>
        </w:rPr>
        <w:t xml:space="preserve"> должно выполняться условие (см. п. 18 раздела 111 Нормативы качества и безопасности воды СанПиН 1.2.3686-21). При невыполнении условия оценка воды проводится в соответствии с санитарным законодательством РФ. </w:t>
      </w:r>
    </w:p>
    <w:p w:rsidR="00844753" w:rsidRDefault="00844753" w:rsidP="0084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117BC1" w:rsidRDefault="00844753" w:rsidP="0084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864C67" w:rsidRDefault="00844753" w:rsidP="00844753">
      <w:pPr>
        <w:widowControl w:val="0"/>
        <w:autoSpaceDE w:val="0"/>
        <w:autoSpaceDN w:val="0"/>
        <w:adjustRightInd w:val="0"/>
        <w:spacing w:after="0" w:line="240" w:lineRule="auto"/>
        <w:ind w:left="735" w:firstLine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864C67">
        <w:rPr>
          <w:rFonts w:ascii="Times New Roman" w:hAnsi="Times New Roman"/>
          <w:b/>
          <w:sz w:val="28"/>
          <w:szCs w:val="28"/>
        </w:rPr>
        <w:t>МЕТОДИКИ ОПРЕДЕЛЕНИЯ КОНТРОЛИРУЕМЫХ ПОКАЗАТЕЛЕЙ</w:t>
      </w:r>
    </w:p>
    <w:p w:rsidR="00844753" w:rsidRPr="00864C67" w:rsidRDefault="00844753" w:rsidP="008447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Собственной производственной лаборатории в МУП «Чепигинское» нет, поэтому лабораторный исследования осуществляет по договору аккредитованный испытательный центр Федерального</w:t>
      </w:r>
      <w:r w:rsidRPr="00864C67">
        <w:rPr>
          <w:rFonts w:ascii="Times New Roman" w:hAnsi="Times New Roman"/>
          <w:bCs/>
          <w:sz w:val="28"/>
          <w:szCs w:val="28"/>
        </w:rPr>
        <w:t xml:space="preserve"> б</w:t>
      </w:r>
      <w:r>
        <w:rPr>
          <w:rFonts w:ascii="Times New Roman" w:hAnsi="Times New Roman"/>
          <w:bCs/>
          <w:sz w:val="28"/>
          <w:szCs w:val="28"/>
        </w:rPr>
        <w:t>юджетного учреждения</w:t>
      </w:r>
      <w:r w:rsidRPr="00864C67">
        <w:rPr>
          <w:rFonts w:ascii="Times New Roman" w:hAnsi="Times New Roman"/>
          <w:bCs/>
          <w:sz w:val="28"/>
          <w:szCs w:val="28"/>
        </w:rPr>
        <w:t xml:space="preserve"> здравоохранения «Центр гигиены и эпиде</w:t>
      </w:r>
      <w:r>
        <w:rPr>
          <w:rFonts w:ascii="Times New Roman" w:hAnsi="Times New Roman"/>
          <w:bCs/>
          <w:sz w:val="28"/>
          <w:szCs w:val="28"/>
        </w:rPr>
        <w:t xml:space="preserve">миологии в Краснодарском крае» </w:t>
      </w:r>
      <w:proofErr w:type="spellStart"/>
      <w:r>
        <w:rPr>
          <w:rFonts w:ascii="Times New Roman" w:hAnsi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филиал.</w:t>
      </w:r>
      <w:r w:rsidRPr="00864C67">
        <w:rPr>
          <w:rFonts w:ascii="Times New Roman" w:hAnsi="Times New Roman"/>
          <w:bCs/>
          <w:sz w:val="28"/>
          <w:szCs w:val="28"/>
        </w:rPr>
        <w:t xml:space="preserve"> </w:t>
      </w:r>
    </w:p>
    <w:p w:rsidR="00844753" w:rsidRDefault="00844753" w:rsidP="008447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4753" w:rsidRPr="00383135" w:rsidRDefault="00844753" w:rsidP="008447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 КАЧЕСТВА ПИТЬЕВОЙ ВОДЫ</w:t>
      </w:r>
    </w:p>
    <w:p w:rsidR="00844753" w:rsidRPr="00525D5E" w:rsidRDefault="00844753" w:rsidP="008447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5D5E">
        <w:rPr>
          <w:rFonts w:ascii="Times New Roman" w:hAnsi="Times New Roman"/>
          <w:bCs/>
          <w:sz w:val="28"/>
          <w:szCs w:val="28"/>
        </w:rPr>
        <w:t>Количество и периодичность проб воды в местах водозабора, отбираемых для лабораторных исследований, устанавливается с учетом требований, таблица 7.</w:t>
      </w:r>
    </w:p>
    <w:p w:rsidR="00844753" w:rsidRDefault="00844753" w:rsidP="008447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4753" w:rsidRPr="00525D5E" w:rsidRDefault="00844753" w:rsidP="008447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5D5E">
        <w:rPr>
          <w:rFonts w:ascii="Times New Roman" w:hAnsi="Times New Roman"/>
          <w:sz w:val="28"/>
          <w:szCs w:val="28"/>
        </w:rPr>
        <w:t>Таблица 7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9"/>
        <w:gridCol w:w="8992"/>
      </w:tblGrid>
      <w:tr w:rsidR="00844753" w:rsidRPr="00525D5E" w:rsidTr="00951582">
        <w:tc>
          <w:tcPr>
            <w:tcW w:w="5609" w:type="dxa"/>
            <w:vMerge w:val="restart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Виды показателей</w:t>
            </w:r>
          </w:p>
        </w:tc>
        <w:tc>
          <w:tcPr>
            <w:tcW w:w="8992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Количество проб в течение одного года, не менее</w:t>
            </w:r>
          </w:p>
        </w:tc>
      </w:tr>
      <w:tr w:rsidR="00844753" w:rsidRPr="00525D5E" w:rsidTr="00951582">
        <w:tc>
          <w:tcPr>
            <w:tcW w:w="5609" w:type="dxa"/>
            <w:vMerge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92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Для подземных источников</w:t>
            </w:r>
          </w:p>
        </w:tc>
      </w:tr>
      <w:tr w:rsidR="00844753" w:rsidRPr="00525D5E" w:rsidTr="00951582">
        <w:tc>
          <w:tcPr>
            <w:tcW w:w="5609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Микробиологические</w:t>
            </w:r>
          </w:p>
        </w:tc>
        <w:tc>
          <w:tcPr>
            <w:tcW w:w="8992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4 (по сезонам года)</w:t>
            </w:r>
          </w:p>
        </w:tc>
      </w:tr>
      <w:tr w:rsidR="00844753" w:rsidRPr="00525D5E" w:rsidTr="00951582">
        <w:tc>
          <w:tcPr>
            <w:tcW w:w="5609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E5CCD">
              <w:rPr>
                <w:b/>
                <w:sz w:val="28"/>
                <w:szCs w:val="28"/>
              </w:rPr>
              <w:t>Паразитологические</w:t>
            </w:r>
            <w:proofErr w:type="spellEnd"/>
          </w:p>
        </w:tc>
        <w:tc>
          <w:tcPr>
            <w:tcW w:w="8992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не проводится</w:t>
            </w:r>
          </w:p>
        </w:tc>
      </w:tr>
      <w:tr w:rsidR="00844753" w:rsidRPr="00525D5E" w:rsidTr="00951582">
        <w:tc>
          <w:tcPr>
            <w:tcW w:w="5609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 xml:space="preserve">Органолептические </w:t>
            </w:r>
          </w:p>
        </w:tc>
        <w:tc>
          <w:tcPr>
            <w:tcW w:w="8992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4 (по сезонам года)</w:t>
            </w:r>
          </w:p>
        </w:tc>
      </w:tr>
      <w:tr w:rsidR="00844753" w:rsidRPr="00525D5E" w:rsidTr="00951582">
        <w:tc>
          <w:tcPr>
            <w:tcW w:w="5609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Обобщенные показатели</w:t>
            </w:r>
          </w:p>
        </w:tc>
        <w:tc>
          <w:tcPr>
            <w:tcW w:w="8992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4 (по сезонам года)</w:t>
            </w:r>
          </w:p>
        </w:tc>
      </w:tr>
      <w:tr w:rsidR="00844753" w:rsidRPr="00525D5E" w:rsidTr="00951582">
        <w:tc>
          <w:tcPr>
            <w:tcW w:w="5609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Неорганические и органические вещества</w:t>
            </w:r>
          </w:p>
        </w:tc>
        <w:tc>
          <w:tcPr>
            <w:tcW w:w="8992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1</w:t>
            </w:r>
          </w:p>
        </w:tc>
      </w:tr>
      <w:tr w:rsidR="00844753" w:rsidRPr="00525D5E" w:rsidTr="00951582">
        <w:tc>
          <w:tcPr>
            <w:tcW w:w="5609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Радиологические</w:t>
            </w:r>
          </w:p>
        </w:tc>
        <w:tc>
          <w:tcPr>
            <w:tcW w:w="8992" w:type="dxa"/>
          </w:tcPr>
          <w:p w:rsidR="00844753" w:rsidRPr="00BE5CCD" w:rsidRDefault="00844753" w:rsidP="00844753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5CCD">
              <w:rPr>
                <w:b/>
                <w:sz w:val="28"/>
                <w:szCs w:val="28"/>
              </w:rPr>
              <w:t>1</w:t>
            </w:r>
          </w:p>
        </w:tc>
      </w:tr>
    </w:tbl>
    <w:p w:rsidR="00844753" w:rsidRDefault="00844753" w:rsidP="008447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4753" w:rsidRPr="00BB0FA7" w:rsidRDefault="00844753" w:rsidP="008447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0FA7">
        <w:rPr>
          <w:rFonts w:ascii="Times New Roman" w:hAnsi="Times New Roman"/>
          <w:bCs/>
          <w:sz w:val="28"/>
          <w:szCs w:val="28"/>
        </w:rPr>
        <w:t>Виды определяемых показателей и количество исследуемых проб питьевой воды перед ее поступлением в распределительную сеть устанавливаются с учетом тр</w:t>
      </w:r>
      <w:r>
        <w:rPr>
          <w:rFonts w:ascii="Times New Roman" w:hAnsi="Times New Roman"/>
          <w:bCs/>
          <w:sz w:val="28"/>
          <w:szCs w:val="28"/>
        </w:rPr>
        <w:t>ебований, указанных в таблице</w:t>
      </w:r>
      <w:r w:rsidRPr="00DB4447">
        <w:rPr>
          <w:rFonts w:ascii="Times New Roman" w:hAnsi="Times New Roman"/>
          <w:bCs/>
          <w:sz w:val="28"/>
          <w:szCs w:val="28"/>
        </w:rPr>
        <w:t xml:space="preserve"> 8</w:t>
      </w:r>
      <w:r w:rsidRPr="00BB0FA7">
        <w:rPr>
          <w:rFonts w:ascii="Times New Roman" w:hAnsi="Times New Roman"/>
          <w:bCs/>
          <w:sz w:val="28"/>
          <w:szCs w:val="28"/>
        </w:rPr>
        <w:t>, при численност</w:t>
      </w:r>
      <w:r>
        <w:rPr>
          <w:rFonts w:ascii="Times New Roman" w:hAnsi="Times New Roman"/>
          <w:bCs/>
          <w:sz w:val="28"/>
          <w:szCs w:val="28"/>
        </w:rPr>
        <w:t>и обслуживаемого населения – 3492</w:t>
      </w:r>
      <w:r w:rsidRPr="00BB0FA7">
        <w:rPr>
          <w:rFonts w:ascii="Times New Roman" w:hAnsi="Times New Roman"/>
          <w:bCs/>
          <w:sz w:val="28"/>
          <w:szCs w:val="28"/>
        </w:rPr>
        <w:t xml:space="preserve"> чел.</w:t>
      </w:r>
    </w:p>
    <w:p w:rsidR="00844753" w:rsidRDefault="00844753" w:rsidP="008447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44753" w:rsidRPr="00BB0FA7" w:rsidRDefault="00844753" w:rsidP="008447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Таблица</w:t>
      </w:r>
      <w:r w:rsidRPr="00555B7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DB4447">
        <w:rPr>
          <w:rFonts w:ascii="Times New Roman" w:hAnsi="Times New Roman"/>
          <w:bCs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1"/>
        <w:gridCol w:w="8918"/>
      </w:tblGrid>
      <w:tr w:rsidR="00844753" w:rsidRPr="009C2288" w:rsidTr="00951582">
        <w:tc>
          <w:tcPr>
            <w:tcW w:w="0" w:type="auto"/>
            <w:vMerge w:val="restart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Виды показателей</w:t>
            </w:r>
          </w:p>
        </w:tc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Количество проб в течение одного года, не менее</w:t>
            </w:r>
          </w:p>
        </w:tc>
      </w:tr>
      <w:tr w:rsidR="00844753" w:rsidRPr="009C2288" w:rsidTr="00951582">
        <w:tc>
          <w:tcPr>
            <w:tcW w:w="0" w:type="auto"/>
            <w:vMerge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Для подземных источников</w:t>
            </w:r>
          </w:p>
        </w:tc>
      </w:tr>
      <w:tr w:rsidR="00844753" w:rsidRPr="009C2288" w:rsidTr="00951582">
        <w:tc>
          <w:tcPr>
            <w:tcW w:w="0" w:type="auto"/>
            <w:vMerge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Численность населения, обеспечиваемого водой из данной системы водоснабжения, тыс. чел.</w:t>
            </w:r>
          </w:p>
        </w:tc>
      </w:tr>
      <w:tr w:rsidR="00844753" w:rsidRPr="009C2288" w:rsidTr="00951582">
        <w:tc>
          <w:tcPr>
            <w:tcW w:w="0" w:type="auto"/>
            <w:vMerge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до 20</w:t>
            </w:r>
          </w:p>
        </w:tc>
      </w:tr>
      <w:tr w:rsidR="00844753" w:rsidRPr="009C2288" w:rsidTr="00951582"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Микробиологические</w:t>
            </w:r>
          </w:p>
        </w:tc>
        <w:tc>
          <w:tcPr>
            <w:tcW w:w="0" w:type="auto"/>
          </w:tcPr>
          <w:p w:rsidR="00844753" w:rsidRPr="000219F2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(1)</w:t>
            </w:r>
          </w:p>
        </w:tc>
      </w:tr>
      <w:tr w:rsidR="00844753" w:rsidRPr="009C2288" w:rsidTr="00951582"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Паразитологические</w:t>
            </w:r>
            <w:proofErr w:type="spellEnd"/>
          </w:p>
        </w:tc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не проводятся</w:t>
            </w:r>
          </w:p>
        </w:tc>
      </w:tr>
      <w:tr w:rsidR="00844753" w:rsidRPr="009C2288" w:rsidTr="00951582"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Органолептические</w:t>
            </w:r>
          </w:p>
        </w:tc>
        <w:tc>
          <w:tcPr>
            <w:tcW w:w="0" w:type="auto"/>
          </w:tcPr>
          <w:p w:rsidR="00844753" w:rsidRPr="000219F2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(1)</w:t>
            </w:r>
          </w:p>
        </w:tc>
      </w:tr>
      <w:tr w:rsidR="00844753" w:rsidRPr="009C2288" w:rsidTr="00951582"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Обобщенные показатели</w:t>
            </w:r>
          </w:p>
        </w:tc>
        <w:tc>
          <w:tcPr>
            <w:tcW w:w="0" w:type="auto"/>
          </w:tcPr>
          <w:p w:rsidR="00844753" w:rsidRPr="000219F2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(4)</w:t>
            </w:r>
          </w:p>
        </w:tc>
      </w:tr>
      <w:tr w:rsidR="00844753" w:rsidRPr="009C2288" w:rsidTr="00951582"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Неорганические и органические вещества</w:t>
            </w:r>
          </w:p>
        </w:tc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44753" w:rsidRPr="009C2288" w:rsidTr="00951582"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Показатели, связанные с технологией водоподготовки</w:t>
            </w:r>
          </w:p>
        </w:tc>
        <w:tc>
          <w:tcPr>
            <w:tcW w:w="0" w:type="auto"/>
          </w:tcPr>
          <w:p w:rsidR="00844753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 xml:space="preserve">Остаточный хлор, </w:t>
            </w:r>
          </w:p>
          <w:p w:rsidR="00844753" w:rsidRPr="00EF213A" w:rsidRDefault="00844753" w:rsidP="00844753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F213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 xml:space="preserve"> </w:t>
            </w: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не реже одного раза в час, остальные реагенты – не реже одного раза в смену</w:t>
            </w:r>
          </w:p>
        </w:tc>
      </w:tr>
      <w:tr w:rsidR="00844753" w:rsidRPr="009C2288" w:rsidTr="00951582">
        <w:tc>
          <w:tcPr>
            <w:tcW w:w="0" w:type="auto"/>
          </w:tcPr>
          <w:p w:rsidR="00844753" w:rsidRPr="00525D5E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D5E">
              <w:rPr>
                <w:rFonts w:ascii="Times New Roman" w:hAnsi="Times New Roman"/>
                <w:bCs/>
                <w:sz w:val="28"/>
                <w:szCs w:val="28"/>
              </w:rPr>
              <w:t>Радиологические</w:t>
            </w:r>
          </w:p>
        </w:tc>
        <w:tc>
          <w:tcPr>
            <w:tcW w:w="0" w:type="auto"/>
          </w:tcPr>
          <w:p w:rsidR="00844753" w:rsidRPr="00EF213A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F213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</w:t>
            </w:r>
          </w:p>
        </w:tc>
      </w:tr>
    </w:tbl>
    <w:p w:rsidR="00844753" w:rsidRPr="00BB0FA7" w:rsidRDefault="00844753" w:rsidP="00844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753" w:rsidRPr="00BB0FA7" w:rsidRDefault="00844753" w:rsidP="00844753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BB0FA7">
        <w:rPr>
          <w:rFonts w:ascii="Times New Roman" w:hAnsi="Times New Roman"/>
          <w:sz w:val="28"/>
          <w:szCs w:val="28"/>
        </w:rPr>
        <w:t xml:space="preserve">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</w:t>
      </w:r>
      <w:r>
        <w:rPr>
          <w:rFonts w:ascii="Times New Roman" w:hAnsi="Times New Roman"/>
          <w:sz w:val="28"/>
          <w:szCs w:val="28"/>
        </w:rPr>
        <w:t xml:space="preserve"> частотой, указанной в таблице 9</w:t>
      </w:r>
      <w:r w:rsidRPr="00BB0FA7">
        <w:rPr>
          <w:rFonts w:ascii="Times New Roman" w:hAnsi="Times New Roman"/>
          <w:sz w:val="28"/>
          <w:szCs w:val="28"/>
        </w:rPr>
        <w:t xml:space="preserve">. </w:t>
      </w:r>
    </w:p>
    <w:p w:rsidR="00844753" w:rsidRPr="00BB0FA7" w:rsidRDefault="00844753" w:rsidP="00844753">
      <w:pPr>
        <w:widowControl w:val="0"/>
        <w:spacing w:after="0" w:line="240" w:lineRule="auto"/>
        <w:ind w:left="240" w:firstLine="480"/>
        <w:jc w:val="both"/>
        <w:rPr>
          <w:rFonts w:ascii="Times New Roman" w:hAnsi="Times New Roman"/>
          <w:sz w:val="28"/>
          <w:szCs w:val="28"/>
        </w:rPr>
      </w:pPr>
    </w:p>
    <w:p w:rsidR="00844753" w:rsidRPr="00BB0FA7" w:rsidRDefault="00844753" w:rsidP="00844753">
      <w:pPr>
        <w:widowControl w:val="0"/>
        <w:spacing w:after="0" w:line="240" w:lineRule="auto"/>
        <w:ind w:left="12900" w:hanging="131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Таблица 9</w:t>
      </w:r>
      <w:r w:rsidRPr="00BB0FA7">
        <w:rPr>
          <w:rFonts w:ascii="Times New Roman" w:hAnsi="Times New Roman"/>
          <w:sz w:val="28"/>
          <w:szCs w:val="28"/>
        </w:rPr>
        <w:t>.</w:t>
      </w:r>
    </w:p>
    <w:tbl>
      <w:tblPr>
        <w:tblW w:w="145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1"/>
        <w:gridCol w:w="7230"/>
      </w:tblGrid>
      <w:tr w:rsidR="00844753" w:rsidRPr="009C2288" w:rsidTr="00951582">
        <w:tc>
          <w:tcPr>
            <w:tcW w:w="7361" w:type="dxa"/>
            <w:tcBorders>
              <w:top w:val="single" w:sz="4" w:space="0" w:color="000000"/>
              <w:left w:val="single" w:sz="4" w:space="0" w:color="000000"/>
            </w:tcBorders>
          </w:tcPr>
          <w:p w:rsidR="00844753" w:rsidRPr="00BB0FA7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FA7">
              <w:rPr>
                <w:rFonts w:ascii="Times New Roman" w:hAnsi="Times New Roman"/>
                <w:sz w:val="28"/>
                <w:szCs w:val="28"/>
              </w:rPr>
              <w:t>Количество обслуживаемого населения,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753" w:rsidRPr="00BB0FA7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FA7">
              <w:rPr>
                <w:rFonts w:ascii="Times New Roman" w:hAnsi="Times New Roman"/>
                <w:sz w:val="28"/>
                <w:szCs w:val="28"/>
              </w:rPr>
              <w:t>Количество проб в месяц</w:t>
            </w:r>
          </w:p>
        </w:tc>
      </w:tr>
      <w:tr w:rsidR="00844753" w:rsidRPr="009C2288" w:rsidTr="00951582">
        <w:tc>
          <w:tcPr>
            <w:tcW w:w="7361" w:type="dxa"/>
            <w:tcBorders>
              <w:left w:val="single" w:sz="4" w:space="0" w:color="000000"/>
              <w:bottom w:val="single" w:sz="4" w:space="0" w:color="000000"/>
            </w:tcBorders>
          </w:tcPr>
          <w:p w:rsidR="00844753" w:rsidRPr="00BB0FA7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FA7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53" w:rsidRPr="00BB0FA7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53" w:rsidRPr="00BB0FA7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FA7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53" w:rsidRPr="00BB0FA7" w:rsidRDefault="00844753" w:rsidP="00844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F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44753" w:rsidRPr="00BB0FA7" w:rsidRDefault="00844753" w:rsidP="008447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BB0FA7" w:rsidRDefault="00844753" w:rsidP="00844753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F70F4">
        <w:rPr>
          <w:rFonts w:ascii="Times New Roman" w:hAnsi="Times New Roman"/>
          <w:b/>
          <w:sz w:val="28"/>
          <w:szCs w:val="28"/>
        </w:rPr>
        <w:t>Примечание.</w:t>
      </w:r>
      <w:r w:rsidRPr="00BB0FA7">
        <w:rPr>
          <w:rFonts w:ascii="Times New Roman" w:hAnsi="Times New Roman"/>
          <w:sz w:val="28"/>
          <w:szCs w:val="28"/>
        </w:rPr>
        <w:t xml:space="preserve"> В число проб не входят обязательные контрольные пробы после ремонта и иных техничес</w:t>
      </w:r>
      <w:r>
        <w:rPr>
          <w:rFonts w:ascii="Times New Roman" w:hAnsi="Times New Roman"/>
          <w:sz w:val="28"/>
          <w:szCs w:val="28"/>
        </w:rPr>
        <w:t xml:space="preserve">ких работ на распределительной </w:t>
      </w:r>
      <w:r w:rsidRPr="00BB0FA7">
        <w:rPr>
          <w:rFonts w:ascii="Times New Roman" w:hAnsi="Times New Roman"/>
          <w:sz w:val="28"/>
          <w:szCs w:val="28"/>
        </w:rPr>
        <w:t xml:space="preserve">сети. </w:t>
      </w:r>
    </w:p>
    <w:p w:rsidR="00844753" w:rsidRDefault="00844753" w:rsidP="008447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BB0FA7">
        <w:rPr>
          <w:rFonts w:ascii="Times New Roman" w:hAnsi="Times New Roman"/>
          <w:sz w:val="28"/>
          <w:szCs w:val="28"/>
        </w:rPr>
        <w:t xml:space="preserve"> Отбор проб в распределительной сети проводят из уличных водоразборных устройств на наиболее возвышенных и тупиковых ее участках, а также из кранов внутренних водопроводных сетей всех домов, имеющих подкачку.</w:t>
      </w:r>
    </w:p>
    <w:p w:rsidR="00844753" w:rsidRDefault="00844753" w:rsidP="008447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B62B1A" w:rsidRDefault="00844753" w:rsidP="008447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5C49AF" w:rsidRDefault="00844753" w:rsidP="008447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49AF">
        <w:rPr>
          <w:rFonts w:ascii="Times New Roman" w:hAnsi="Times New Roman"/>
          <w:b/>
          <w:sz w:val="32"/>
          <w:szCs w:val="32"/>
        </w:rPr>
        <w:t>График отбора проб питьевой воды для проведения исс</w:t>
      </w:r>
      <w:r>
        <w:rPr>
          <w:rFonts w:ascii="Times New Roman" w:hAnsi="Times New Roman"/>
          <w:b/>
          <w:sz w:val="32"/>
          <w:szCs w:val="32"/>
        </w:rPr>
        <w:t>ледования по станице Чепигинская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3018"/>
        <w:gridCol w:w="1631"/>
        <w:gridCol w:w="1617"/>
        <w:gridCol w:w="1757"/>
        <w:gridCol w:w="2278"/>
      </w:tblGrid>
      <w:tr w:rsidR="00844753" w:rsidRPr="009C2288" w:rsidTr="00951582">
        <w:tc>
          <w:tcPr>
            <w:tcW w:w="4485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проб в течении одного года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Количество проб в год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Сроки отбора проб</w:t>
            </w:r>
          </w:p>
        </w:tc>
        <w:tc>
          <w:tcPr>
            <w:tcW w:w="227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844753" w:rsidRPr="009C2288" w:rsidTr="00951582">
        <w:tc>
          <w:tcPr>
            <w:tcW w:w="4485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Артезианские скважины №3987, №2018</w:t>
            </w:r>
          </w:p>
        </w:tc>
        <w:tc>
          <w:tcPr>
            <w:tcW w:w="3018" w:type="dxa"/>
          </w:tcPr>
          <w:p w:rsidR="00844753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1.Микробиологические</w:t>
            </w: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(по сезонам года)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278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Согласно договору с аккредитованной лабораторией</w:t>
            </w:r>
            <w:r w:rsidRPr="009C2288">
              <w:t xml:space="preserve">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4485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(по сезонам года)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8 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27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4485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3. Неорганические и органические вещества </w:t>
            </w:r>
          </w:p>
        </w:tc>
        <w:tc>
          <w:tcPr>
            <w:tcW w:w="1631" w:type="dxa"/>
          </w:tcPr>
          <w:p w:rsidR="00844753" w:rsidRPr="00B62B1A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1раз в год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7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4485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4.Радиологические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7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4485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5. Обобщенные показатели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(по сезонам года)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27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rPr>
          <w:trHeight w:val="322"/>
        </w:trPr>
        <w:tc>
          <w:tcPr>
            <w:tcW w:w="4485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Перед поступлением в распределительную сеть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водонапорные башни артезианских скважин №3987 и №2018)</w:t>
            </w:r>
          </w:p>
        </w:tc>
        <w:tc>
          <w:tcPr>
            <w:tcW w:w="3018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(один раз в неделю)</w:t>
            </w:r>
          </w:p>
        </w:tc>
        <w:tc>
          <w:tcPr>
            <w:tcW w:w="1617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 50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>проб  с</w:t>
            </w:r>
            <w:proofErr w:type="gram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каждой башни)</w:t>
            </w:r>
          </w:p>
        </w:tc>
        <w:tc>
          <w:tcPr>
            <w:tcW w:w="1757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27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rPr>
          <w:trHeight w:val="322"/>
        </w:trPr>
        <w:tc>
          <w:tcPr>
            <w:tcW w:w="4485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>договору</w:t>
            </w:r>
            <w:proofErr w:type="gram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с аккредитованной лабораторией</w:t>
            </w:r>
            <w:r w:rsidRPr="009C2288">
              <w:t xml:space="preserve">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</w:t>
            </w:r>
            <w:r w:rsidRPr="009C2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«Центр гигиены и эпидемиологии в Краснодарском крае» </w:t>
            </w: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4753" w:rsidRPr="009C2288" w:rsidTr="00951582">
        <w:tc>
          <w:tcPr>
            <w:tcW w:w="4485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2.Органолептич</w:t>
            </w:r>
            <w:r>
              <w:rPr>
                <w:rFonts w:ascii="Times New Roman" w:hAnsi="Times New Roman"/>
                <w:sz w:val="28"/>
                <w:szCs w:val="28"/>
              </w:rPr>
              <w:t>еские показатели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(один раз в неделю)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 50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>проб  с</w:t>
            </w:r>
            <w:proofErr w:type="gram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каждой башни)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27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4485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Обобщенные показатели 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(по сезонам года)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8 (4 пробы с каждой башни)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27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rPr>
          <w:trHeight w:val="1452"/>
        </w:trPr>
        <w:tc>
          <w:tcPr>
            <w:tcW w:w="4485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4. Неорганические и органические вещества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пробы (по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одной 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каждой башни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7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rPr>
          <w:trHeight w:val="789"/>
        </w:trPr>
        <w:tc>
          <w:tcPr>
            <w:tcW w:w="4485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 Р</w:t>
            </w:r>
            <w:r w:rsidRPr="00A85AC5">
              <w:rPr>
                <w:rFonts w:ascii="Times New Roman" w:hAnsi="Times New Roman"/>
                <w:sz w:val="28"/>
                <w:szCs w:val="28"/>
              </w:rPr>
              <w:t>адиологические</w:t>
            </w:r>
          </w:p>
        </w:tc>
        <w:tc>
          <w:tcPr>
            <w:tcW w:w="1631" w:type="dxa"/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617" w:type="dxa"/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 xml:space="preserve">2 пробы (по </w:t>
            </w:r>
            <w:proofErr w:type="gramStart"/>
            <w:r w:rsidRPr="00A85AC5">
              <w:rPr>
                <w:rFonts w:ascii="Times New Roman" w:hAnsi="Times New Roman"/>
                <w:sz w:val="28"/>
                <w:szCs w:val="28"/>
              </w:rPr>
              <w:t>одной  из</w:t>
            </w:r>
            <w:proofErr w:type="gramEnd"/>
            <w:r w:rsidRPr="00A85AC5">
              <w:rPr>
                <w:rFonts w:ascii="Times New Roman" w:hAnsi="Times New Roman"/>
                <w:sz w:val="28"/>
                <w:szCs w:val="28"/>
              </w:rPr>
              <w:t xml:space="preserve"> каждой башни)</w:t>
            </w:r>
          </w:p>
        </w:tc>
        <w:tc>
          <w:tcPr>
            <w:tcW w:w="1757" w:type="dxa"/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7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4485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Ст.Чепигинская, ул.Красная, 29 распределительная сеть, 1 точка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78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договору с аккредитованной лабораторией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4485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7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4485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Ст.Чепигинская,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Мира-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ул.Кирова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, распределительная сеть, 1 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78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договору с аккредитованной лабораторией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4485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7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4485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lastRenderedPageBreak/>
              <w:t>Ст.Чепигинская,</w:t>
            </w:r>
            <w:r w:rsidR="00176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>ул.Комсомольская, КФК Сторчак, 1 точка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78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договору с аккредитованной лабораторией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4485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 в месяц</w:t>
            </w:r>
          </w:p>
        </w:tc>
        <w:tc>
          <w:tcPr>
            <w:tcW w:w="161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78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753" w:rsidRPr="00DC7081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DC7081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544CFD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>Итого по ст.Чепигинская</w:t>
      </w:r>
      <w:r>
        <w:rPr>
          <w:rFonts w:ascii="Times New Roman" w:hAnsi="Times New Roman"/>
          <w:sz w:val="28"/>
          <w:szCs w:val="28"/>
        </w:rPr>
        <w:t xml:space="preserve"> в год </w:t>
      </w:r>
      <w:proofErr w:type="gramStart"/>
      <w:r>
        <w:rPr>
          <w:rFonts w:ascii="Times New Roman" w:hAnsi="Times New Roman"/>
          <w:sz w:val="28"/>
          <w:szCs w:val="28"/>
        </w:rPr>
        <w:t xml:space="preserve">необходимо: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44CFD">
        <w:rPr>
          <w:rFonts w:ascii="Times New Roman" w:hAnsi="Times New Roman"/>
          <w:sz w:val="28"/>
          <w:szCs w:val="28"/>
        </w:rPr>
        <w:t>Микробиологические показатели                                  - 180 проб;</w:t>
      </w:r>
    </w:p>
    <w:p w:rsidR="00844753" w:rsidRPr="00544CFD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C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Органолептические показатели                                      - 180 проб;</w:t>
      </w:r>
    </w:p>
    <w:p w:rsidR="00844753" w:rsidRPr="00544CFD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C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Обобщенные показатели                                                 - 16 проб;</w:t>
      </w:r>
    </w:p>
    <w:p w:rsidR="00844753" w:rsidRPr="00544CFD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C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Неорганические и органические вещества                    - 4 пробы;</w:t>
      </w:r>
    </w:p>
    <w:p w:rsidR="00844753" w:rsidRPr="00A85AC5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 w:rsidRPr="00305EF6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85AC5">
        <w:rPr>
          <w:rFonts w:ascii="Times New Roman" w:hAnsi="Times New Roman"/>
          <w:sz w:val="28"/>
          <w:szCs w:val="28"/>
        </w:rPr>
        <w:t>Радиологические показатели                                          - 4 пробы.</w:t>
      </w:r>
    </w:p>
    <w:p w:rsidR="00844753" w:rsidRPr="00305EF6" w:rsidRDefault="00844753" w:rsidP="00844753">
      <w:pPr>
        <w:pStyle w:val="aa"/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44753" w:rsidRPr="005C49AF" w:rsidRDefault="00844753" w:rsidP="008447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49AF">
        <w:rPr>
          <w:rFonts w:ascii="Times New Roman" w:hAnsi="Times New Roman"/>
          <w:b/>
          <w:sz w:val="32"/>
          <w:szCs w:val="32"/>
        </w:rPr>
        <w:t>График отбора проб питьевой воды для проведения исследования по х. Киновия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3018"/>
        <w:gridCol w:w="2162"/>
        <w:gridCol w:w="2208"/>
        <w:gridCol w:w="2201"/>
        <w:gridCol w:w="2381"/>
      </w:tblGrid>
      <w:tr w:rsidR="00844753" w:rsidRPr="009C2288" w:rsidTr="00951582">
        <w:tc>
          <w:tcPr>
            <w:tcW w:w="2590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Кратность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Количество проб в год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Сроки отбора проб</w:t>
            </w:r>
          </w:p>
        </w:tc>
        <w:tc>
          <w:tcPr>
            <w:tcW w:w="238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Артезианская скважина №2111</w:t>
            </w:r>
            <w:r>
              <w:rPr>
                <w:rFonts w:ascii="Times New Roman" w:hAnsi="Times New Roman"/>
                <w:sz w:val="28"/>
                <w:szCs w:val="28"/>
              </w:rPr>
              <w:t>, место водозабора</w:t>
            </w:r>
          </w:p>
        </w:tc>
        <w:tc>
          <w:tcPr>
            <w:tcW w:w="3018" w:type="dxa"/>
          </w:tcPr>
          <w:p w:rsidR="00844753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1.Микробиологические</w:t>
            </w: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(по сезонам года)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Согласно договору с аккредитованной лабораторией</w:t>
            </w:r>
            <w:r w:rsidRPr="009C2288">
              <w:t xml:space="preserve">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(по сезонам года)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3. Неорганические и органические вещества 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4.Радиологические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5. Обобщенные 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(по сезонам года)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Перед поступлением в распределительную сеть (водонапорная башня артезианской скважины №2111)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>договору</w:t>
            </w:r>
            <w:proofErr w:type="gram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с аккредитованной лабораторией</w:t>
            </w:r>
            <w:r w:rsidRPr="009C2288">
              <w:t xml:space="preserve">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крае» </w:t>
            </w: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2.Органолептич</w:t>
            </w:r>
            <w:r>
              <w:rPr>
                <w:rFonts w:ascii="Times New Roman" w:hAnsi="Times New Roman"/>
                <w:sz w:val="28"/>
                <w:szCs w:val="28"/>
              </w:rPr>
              <w:t>еские показатели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Обобщенные показатели 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сезоном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rPr>
          <w:trHeight w:val="1502"/>
        </w:trPr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4. Неорганические и органические вещества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rPr>
          <w:trHeight w:val="1365"/>
        </w:trPr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 Р</w:t>
            </w:r>
            <w:r w:rsidRPr="00A85AC5">
              <w:rPr>
                <w:rFonts w:ascii="Times New Roman" w:hAnsi="Times New Roman"/>
                <w:sz w:val="28"/>
                <w:szCs w:val="28"/>
              </w:rPr>
              <w:t>адиологические</w:t>
            </w:r>
          </w:p>
        </w:tc>
        <w:tc>
          <w:tcPr>
            <w:tcW w:w="2162" w:type="dxa"/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208" w:type="dxa"/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>1 проба (из башни)</w:t>
            </w:r>
          </w:p>
        </w:tc>
        <w:tc>
          <w:tcPr>
            <w:tcW w:w="2201" w:type="dxa"/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Х.Киновия, ул.Гоголя- ул.Мира, распределительная сеть, 1 точка.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договору с аккредитованной лабораторией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Х.Киновия, ул.Коммунаров </w:t>
            </w:r>
            <w:r w:rsidRPr="009C2288">
              <w:rPr>
                <w:rFonts w:ascii="Times New Roman" w:hAnsi="Times New Roman"/>
                <w:sz w:val="28"/>
                <w:szCs w:val="28"/>
              </w:rPr>
              <w:lastRenderedPageBreak/>
              <w:t>(гидрант), распределительная сеть, 1 точка.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договору с </w:t>
            </w:r>
            <w:r w:rsidRPr="009C2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аккредитованной лабораторией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753" w:rsidRDefault="00844753" w:rsidP="00844753">
      <w:pPr>
        <w:pStyle w:val="aa"/>
        <w:spacing w:after="0" w:line="240" w:lineRule="auto"/>
        <w:jc w:val="both"/>
      </w:pPr>
    </w:p>
    <w:p w:rsidR="00844753" w:rsidRDefault="00844753" w:rsidP="00844753">
      <w:pPr>
        <w:pStyle w:val="aa"/>
        <w:spacing w:after="0" w:line="240" w:lineRule="auto"/>
        <w:jc w:val="both"/>
      </w:pPr>
    </w:p>
    <w:p w:rsidR="00844753" w:rsidRPr="00DC7081" w:rsidRDefault="00844753" w:rsidP="00844753">
      <w:pPr>
        <w:pStyle w:val="aa"/>
        <w:spacing w:after="0" w:line="240" w:lineRule="auto"/>
        <w:jc w:val="both"/>
      </w:pPr>
    </w:p>
    <w:p w:rsidR="00844753" w:rsidRPr="00544CFD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 xml:space="preserve">Итого по х.Киновия в год </w:t>
      </w:r>
      <w:proofErr w:type="gramStart"/>
      <w:r w:rsidRPr="00DC7081">
        <w:rPr>
          <w:rFonts w:ascii="Times New Roman" w:hAnsi="Times New Roman"/>
          <w:sz w:val="28"/>
          <w:szCs w:val="28"/>
        </w:rPr>
        <w:t xml:space="preserve">необходимо:   </w:t>
      </w:r>
      <w:proofErr w:type="gramEnd"/>
      <w:r w:rsidRPr="00DC7081">
        <w:rPr>
          <w:rFonts w:ascii="Times New Roman" w:hAnsi="Times New Roman"/>
          <w:sz w:val="28"/>
          <w:szCs w:val="28"/>
        </w:rPr>
        <w:t xml:space="preserve">          </w:t>
      </w:r>
      <w:r w:rsidRPr="00544CFD">
        <w:rPr>
          <w:rFonts w:ascii="Times New Roman" w:hAnsi="Times New Roman"/>
          <w:sz w:val="28"/>
          <w:szCs w:val="28"/>
        </w:rPr>
        <w:t>Микробиологические исследования                                        - 102 пробы;</w:t>
      </w:r>
    </w:p>
    <w:p w:rsidR="00844753" w:rsidRPr="00544CFD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C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Органолептические исследования                                           - 102 пробы;</w:t>
      </w:r>
    </w:p>
    <w:p w:rsidR="00844753" w:rsidRPr="00544CFD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C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Обобщенные показатели                                                           - 8 проб;</w:t>
      </w:r>
    </w:p>
    <w:p w:rsidR="00844753" w:rsidRPr="00544CFD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C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Неорганические и органические вещества                             - 2 пробы;</w:t>
      </w:r>
    </w:p>
    <w:p w:rsidR="00844753" w:rsidRPr="00A85AC5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A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Радиологические исследования                                                - 2 пробы;</w:t>
      </w:r>
    </w:p>
    <w:p w:rsidR="00844753" w:rsidRDefault="00844753" w:rsidP="00844753">
      <w:pPr>
        <w:pStyle w:val="aa"/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844753" w:rsidRPr="00305EF6" w:rsidRDefault="00844753" w:rsidP="00844753">
      <w:pPr>
        <w:pStyle w:val="aa"/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844753" w:rsidRPr="00DF2BB7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753" w:rsidRPr="005C49AF" w:rsidRDefault="00844753" w:rsidP="008447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49AF">
        <w:rPr>
          <w:rFonts w:ascii="Times New Roman" w:hAnsi="Times New Roman"/>
          <w:b/>
          <w:sz w:val="32"/>
          <w:szCs w:val="32"/>
        </w:rPr>
        <w:t>График отбора проб питьевой воды для проведения исследования по п.Раздольный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3018"/>
        <w:gridCol w:w="2162"/>
        <w:gridCol w:w="2208"/>
        <w:gridCol w:w="2201"/>
        <w:gridCol w:w="2381"/>
      </w:tblGrid>
      <w:tr w:rsidR="00844753" w:rsidRPr="009C2288" w:rsidTr="00951582">
        <w:tc>
          <w:tcPr>
            <w:tcW w:w="2590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Кратность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Количество проб в год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Сроки отбора проб</w:t>
            </w:r>
          </w:p>
        </w:tc>
        <w:tc>
          <w:tcPr>
            <w:tcW w:w="238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>Артезианские  скважины</w:t>
            </w:r>
            <w:proofErr w:type="gram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№7118 и №2914</w:t>
            </w:r>
          </w:p>
        </w:tc>
        <w:tc>
          <w:tcPr>
            <w:tcW w:w="3018" w:type="dxa"/>
          </w:tcPr>
          <w:p w:rsidR="00844753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1.Микробиологические</w:t>
            </w: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раза (по сезонам года)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Согласно договору с аккредитованной лабораторией</w:t>
            </w:r>
            <w:r w:rsidRPr="009C2288">
              <w:t xml:space="preserve">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раза (по сезонам года)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8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3. Неорганические и органические вещества 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4.Радиологические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rPr>
          <w:trHeight w:val="1308"/>
        </w:trPr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844753" w:rsidRPr="009C2288" w:rsidRDefault="00844753" w:rsidP="00844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5. Обобщенные 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сезонам года)</w:t>
            </w: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rPr>
          <w:trHeight w:val="56"/>
        </w:trPr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Перед поступлением в распределительную сеть (водонапорная башня артезианской скважины №7118 и №2914)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(по 50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проб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>каждой башни)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>договору</w:t>
            </w:r>
            <w:proofErr w:type="gram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с аккредитованной лабораторией</w:t>
            </w:r>
            <w:r w:rsidRPr="009C2288">
              <w:t xml:space="preserve">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крае» </w:t>
            </w: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2.Органолептич</w:t>
            </w:r>
            <w:r>
              <w:rPr>
                <w:rFonts w:ascii="Times New Roman" w:hAnsi="Times New Roman"/>
                <w:sz w:val="28"/>
                <w:szCs w:val="28"/>
              </w:rPr>
              <w:t>еские показатели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(по 50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>проб  с</w:t>
            </w:r>
            <w:proofErr w:type="gram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каждой башни)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Обобщенные показатели 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(один раз в сезон)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8 (4 пробы с каждой башни)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rPr>
          <w:trHeight w:val="1152"/>
        </w:trPr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4. Неорганические и органические вещества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п</w:t>
            </w:r>
            <w:r>
              <w:rPr>
                <w:rFonts w:ascii="Times New Roman" w:hAnsi="Times New Roman"/>
                <w:sz w:val="28"/>
                <w:szCs w:val="28"/>
              </w:rPr>
              <w:t>робы (по одной с каждой башни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rPr>
          <w:trHeight w:val="1077"/>
        </w:trPr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 Р</w:t>
            </w:r>
            <w:r w:rsidRPr="00A85AC5">
              <w:rPr>
                <w:rFonts w:ascii="Times New Roman" w:hAnsi="Times New Roman"/>
                <w:sz w:val="28"/>
                <w:szCs w:val="28"/>
              </w:rPr>
              <w:t>адиологические</w:t>
            </w:r>
          </w:p>
        </w:tc>
        <w:tc>
          <w:tcPr>
            <w:tcW w:w="2162" w:type="dxa"/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208" w:type="dxa"/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 xml:space="preserve">2 пробы (по </w:t>
            </w:r>
            <w:proofErr w:type="gramStart"/>
            <w:r w:rsidRPr="00A85AC5">
              <w:rPr>
                <w:rFonts w:ascii="Times New Roman" w:hAnsi="Times New Roman"/>
                <w:sz w:val="28"/>
                <w:szCs w:val="28"/>
              </w:rPr>
              <w:t>одной  из</w:t>
            </w:r>
            <w:proofErr w:type="gramEnd"/>
            <w:r w:rsidRPr="00A85AC5">
              <w:rPr>
                <w:rFonts w:ascii="Times New Roman" w:hAnsi="Times New Roman"/>
                <w:sz w:val="28"/>
                <w:szCs w:val="28"/>
              </w:rPr>
              <w:t xml:space="preserve"> каждой башни)</w:t>
            </w:r>
          </w:p>
        </w:tc>
        <w:tc>
          <w:tcPr>
            <w:tcW w:w="2201" w:type="dxa"/>
          </w:tcPr>
          <w:p w:rsidR="00844753" w:rsidRPr="00A85AC5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C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п.Раздольный, ул. Красная 1, распределительная сеть, 1 точка.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договору с аккредитованной лабораторией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rPr>
          <w:trHeight w:val="2709"/>
        </w:trPr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lastRenderedPageBreak/>
              <w:t>п.Раздольный, ул. Ленина, распределительная сеть, 1 точка.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договору с аккредитованной лабораторией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753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DC7081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 xml:space="preserve">Итого по п. Раздольный в год </w:t>
      </w:r>
      <w:proofErr w:type="gramStart"/>
      <w:r w:rsidRPr="00DC7081">
        <w:rPr>
          <w:rFonts w:ascii="Times New Roman" w:hAnsi="Times New Roman"/>
          <w:sz w:val="28"/>
          <w:szCs w:val="28"/>
        </w:rPr>
        <w:t xml:space="preserve">необходимо:   </w:t>
      </w:r>
      <w:proofErr w:type="gramEnd"/>
      <w:r w:rsidRPr="00DC7081">
        <w:rPr>
          <w:rFonts w:ascii="Times New Roman" w:hAnsi="Times New Roman"/>
          <w:sz w:val="28"/>
          <w:szCs w:val="28"/>
        </w:rPr>
        <w:t xml:space="preserve">   </w:t>
      </w:r>
      <w:r w:rsidRPr="00112C8C">
        <w:rPr>
          <w:rFonts w:ascii="Times New Roman" w:hAnsi="Times New Roman"/>
          <w:sz w:val="28"/>
          <w:szCs w:val="28"/>
        </w:rPr>
        <w:t>Микробиологические исследования                                               -156проб;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Органолептические исследования                                                  - 156 проб;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Обобщенные показатели                                                                  - 16 проб;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Неорганические и органические вещества                                       - 4 пробы;</w:t>
      </w:r>
    </w:p>
    <w:p w:rsidR="00844753" w:rsidRDefault="00844753" w:rsidP="00176C96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8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Радиологические исследования                                                         - 4</w:t>
      </w:r>
      <w:r w:rsidR="00176C96">
        <w:rPr>
          <w:rFonts w:ascii="Times New Roman" w:hAnsi="Times New Roman"/>
          <w:sz w:val="28"/>
          <w:szCs w:val="28"/>
        </w:rPr>
        <w:t xml:space="preserve"> пробы.</w:t>
      </w:r>
    </w:p>
    <w:p w:rsidR="00844753" w:rsidRPr="00DF2BB7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753" w:rsidRPr="0015159A" w:rsidRDefault="00844753" w:rsidP="008447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5159A">
        <w:rPr>
          <w:rFonts w:ascii="Times New Roman" w:hAnsi="Times New Roman"/>
          <w:b/>
          <w:sz w:val="32"/>
          <w:szCs w:val="32"/>
        </w:rPr>
        <w:t>График отбора проб питьевой воды для проведения исследования по п. Лебяжий Остров</w:t>
      </w:r>
      <w:r w:rsidRPr="0015159A">
        <w:rPr>
          <w:rFonts w:ascii="Times New Roman" w:hAnsi="Times New Roman"/>
          <w:sz w:val="32"/>
          <w:szCs w:val="32"/>
        </w:rPr>
        <w:t xml:space="preserve">      </w:t>
      </w:r>
    </w:p>
    <w:p w:rsidR="00844753" w:rsidRPr="0079473B" w:rsidRDefault="00844753" w:rsidP="00844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3018"/>
        <w:gridCol w:w="2162"/>
        <w:gridCol w:w="2208"/>
        <w:gridCol w:w="2201"/>
        <w:gridCol w:w="2381"/>
      </w:tblGrid>
      <w:tr w:rsidR="00844753" w:rsidRPr="009C2288" w:rsidTr="00951582">
        <w:tc>
          <w:tcPr>
            <w:tcW w:w="2590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Кратность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Количество проб в год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Сроки отбора проб</w:t>
            </w:r>
          </w:p>
        </w:tc>
        <w:tc>
          <w:tcPr>
            <w:tcW w:w="238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Артезианская скважина № 6679</w:t>
            </w:r>
          </w:p>
        </w:tc>
        <w:tc>
          <w:tcPr>
            <w:tcW w:w="3018" w:type="dxa"/>
          </w:tcPr>
          <w:p w:rsidR="00844753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1.Микробиологические</w:t>
            </w: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(по сезонам года)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Согласно договору с аккредитованной лабораторией</w:t>
            </w:r>
            <w:r w:rsidRPr="009C2288">
              <w:t xml:space="preserve">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(по сезонам года)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3. Неорганические и органические вещества 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4.Радиологические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5. Обобщенные 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(по сезонам года)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>Лебяжий  Остров</w:t>
            </w:r>
            <w:proofErr w:type="gramEnd"/>
            <w:r w:rsidRPr="009C2288">
              <w:rPr>
                <w:rFonts w:ascii="Times New Roman" w:hAnsi="Times New Roman"/>
                <w:sz w:val="28"/>
                <w:szCs w:val="28"/>
              </w:rPr>
              <w:t>, ул.Ленина, распределительная сеть, 1 точка.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договору с аккредитованной лабораторией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>Лебяжий  Остров</w:t>
            </w:r>
            <w:proofErr w:type="gramEnd"/>
            <w:r w:rsidRPr="009C2288">
              <w:rPr>
                <w:rFonts w:ascii="Times New Roman" w:hAnsi="Times New Roman"/>
                <w:sz w:val="28"/>
                <w:szCs w:val="28"/>
              </w:rPr>
              <w:t>, ул. Гагарина, распределительная сеть, 1 точка.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договору с аккредитованной лабораторией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753" w:rsidRPr="00DC7081" w:rsidRDefault="00844753" w:rsidP="008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 xml:space="preserve">   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 xml:space="preserve">Итого по п. Лебяжий Остров в год </w:t>
      </w:r>
      <w:proofErr w:type="gramStart"/>
      <w:r w:rsidRPr="00DC7081">
        <w:rPr>
          <w:rFonts w:ascii="Times New Roman" w:hAnsi="Times New Roman"/>
          <w:sz w:val="28"/>
          <w:szCs w:val="28"/>
        </w:rPr>
        <w:t xml:space="preserve">необходимо:   </w:t>
      </w:r>
      <w:proofErr w:type="gramEnd"/>
      <w:r w:rsidRPr="00DC7081">
        <w:rPr>
          <w:rFonts w:ascii="Times New Roman" w:hAnsi="Times New Roman"/>
          <w:sz w:val="28"/>
          <w:szCs w:val="28"/>
        </w:rPr>
        <w:t xml:space="preserve">    </w:t>
      </w:r>
      <w:r w:rsidRPr="00112C8C">
        <w:rPr>
          <w:rFonts w:ascii="Times New Roman" w:hAnsi="Times New Roman"/>
          <w:sz w:val="28"/>
          <w:szCs w:val="28"/>
        </w:rPr>
        <w:t>Микробиологические исследования                                 -52 пробы;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Органолептические исследования                                    - </w:t>
      </w:r>
      <w:proofErr w:type="gramStart"/>
      <w:r w:rsidRPr="00112C8C">
        <w:rPr>
          <w:rFonts w:ascii="Times New Roman" w:hAnsi="Times New Roman"/>
          <w:sz w:val="28"/>
          <w:szCs w:val="28"/>
        </w:rPr>
        <w:t>52  пробы</w:t>
      </w:r>
      <w:proofErr w:type="gramEnd"/>
      <w:r w:rsidRPr="00112C8C">
        <w:rPr>
          <w:rFonts w:ascii="Times New Roman" w:hAnsi="Times New Roman"/>
          <w:sz w:val="28"/>
          <w:szCs w:val="28"/>
        </w:rPr>
        <w:t>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Обобщенные показатели                                                    - 4 пробы;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Неорганические и органические вещества                       - 1 пробы;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Радиологические исследования                                         - 1 проба;</w:t>
      </w:r>
    </w:p>
    <w:p w:rsidR="00844753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844753" w:rsidRPr="00112C8C" w:rsidRDefault="00844753" w:rsidP="00844753">
      <w:pPr>
        <w:pStyle w:val="aa"/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 w:rsidRPr="00DF2BB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</w:t>
      </w:r>
    </w:p>
    <w:p w:rsidR="00844753" w:rsidRPr="0015159A" w:rsidRDefault="00844753" w:rsidP="00844753">
      <w:pPr>
        <w:pStyle w:val="aa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Pr="0015159A">
        <w:rPr>
          <w:rFonts w:ascii="Times New Roman" w:hAnsi="Times New Roman"/>
          <w:b/>
          <w:sz w:val="32"/>
          <w:szCs w:val="32"/>
        </w:rPr>
        <w:t>График отбора проб питьевой воды для проведения исследования по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5159A">
        <w:rPr>
          <w:rFonts w:ascii="Times New Roman" w:hAnsi="Times New Roman"/>
          <w:b/>
          <w:sz w:val="32"/>
          <w:szCs w:val="32"/>
        </w:rPr>
        <w:t>п. Лиманский</w:t>
      </w:r>
    </w:p>
    <w:p w:rsidR="00844753" w:rsidRPr="00DC7081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3018"/>
        <w:gridCol w:w="2162"/>
        <w:gridCol w:w="2208"/>
        <w:gridCol w:w="2201"/>
        <w:gridCol w:w="2381"/>
      </w:tblGrid>
      <w:tr w:rsidR="00844753" w:rsidRPr="009C2288" w:rsidTr="00951582">
        <w:tc>
          <w:tcPr>
            <w:tcW w:w="2590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Кратность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Количество проб в год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Сроки отбора проб</w:t>
            </w:r>
          </w:p>
        </w:tc>
        <w:tc>
          <w:tcPr>
            <w:tcW w:w="238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Артезианская скважина №6707</w:t>
            </w:r>
          </w:p>
        </w:tc>
        <w:tc>
          <w:tcPr>
            <w:tcW w:w="3018" w:type="dxa"/>
          </w:tcPr>
          <w:p w:rsidR="00844753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1.Микробиологические</w:t>
            </w: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(по сезонам года)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Согласно договору с аккредитованной лабораторией</w:t>
            </w:r>
            <w:r w:rsidRPr="009C2288">
              <w:t xml:space="preserve">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по сезонам года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3. Неорганические и органические вещества 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4.Радиологические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5. Обобщенные 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(по сезонам года)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Перед поступлением в распределительную сеть (водонапорная башня артезианской скважины № 6707)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1.Микробиологические исследования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/>
                <w:sz w:val="28"/>
                <w:szCs w:val="28"/>
              </w:rPr>
              <w:t>неделю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>договору</w:t>
            </w:r>
            <w:proofErr w:type="gram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с аккредитованной лабораторией</w:t>
            </w:r>
            <w:r w:rsidRPr="009C2288">
              <w:t xml:space="preserve">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крае» </w:t>
            </w: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2.Органолептические исследования (запах, привкус, цветность, мутность)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1 раз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неделю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>Обобщенные показатели (водородный показатель, общая минерализация. Общая жесткость)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(по сезонам года)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rPr>
          <w:trHeight w:val="1490"/>
        </w:trPr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4. Неорганические и органические вещества (медь, нитраты, сульфаты, свинец)</w:t>
            </w:r>
          </w:p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rPr>
          <w:trHeight w:val="1089"/>
        </w:trPr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613802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 Р</w:t>
            </w:r>
            <w:r w:rsidRPr="00613802">
              <w:rPr>
                <w:rFonts w:ascii="Times New Roman" w:hAnsi="Times New Roman"/>
                <w:sz w:val="28"/>
                <w:szCs w:val="28"/>
              </w:rPr>
              <w:t>адиологические</w:t>
            </w:r>
          </w:p>
        </w:tc>
        <w:tc>
          <w:tcPr>
            <w:tcW w:w="2162" w:type="dxa"/>
          </w:tcPr>
          <w:p w:rsidR="00844753" w:rsidRPr="00613802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80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208" w:type="dxa"/>
          </w:tcPr>
          <w:p w:rsidR="00844753" w:rsidRPr="00613802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802">
              <w:rPr>
                <w:rFonts w:ascii="Times New Roman" w:hAnsi="Times New Roman"/>
                <w:sz w:val="28"/>
                <w:szCs w:val="28"/>
              </w:rPr>
              <w:t>1 проба (из башни)</w:t>
            </w:r>
          </w:p>
        </w:tc>
        <w:tc>
          <w:tcPr>
            <w:tcW w:w="2201" w:type="dxa"/>
          </w:tcPr>
          <w:p w:rsidR="00844753" w:rsidRPr="00613802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80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П.Лиманский, ул. Красная-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ул.Шоссейная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>, распределительная сеть, 1 точка.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C2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договору с аккредитованной лабораторией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2590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53" w:rsidRPr="009C2288" w:rsidTr="00951582">
        <w:tc>
          <w:tcPr>
            <w:tcW w:w="2590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п. Лиманский, ул.Красная-ул.Набережная, распределительная сеть, 1 точка.</w:t>
            </w: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1.Микробиологические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381" w:type="dxa"/>
            <w:vMerge w:val="restart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Согласно договору с аккредитованной лабораторией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филиал ФБУЗ «Центр гигиены и эпидемиологии в Краснодарском </w:t>
            </w:r>
            <w:proofErr w:type="gramStart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крае»  </w:t>
            </w:r>
            <w:proofErr w:type="gramEnd"/>
          </w:p>
        </w:tc>
      </w:tr>
      <w:tr w:rsidR="00844753" w:rsidRPr="009C2288" w:rsidTr="00951582">
        <w:tc>
          <w:tcPr>
            <w:tcW w:w="2590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2.Органолептические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9C2288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C228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9C2288"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08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88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381" w:type="dxa"/>
            <w:vMerge/>
          </w:tcPr>
          <w:p w:rsidR="00844753" w:rsidRPr="009C2288" w:rsidRDefault="00844753" w:rsidP="00844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753" w:rsidRPr="00DC7081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 xml:space="preserve">Итого по п.Лиманский в год </w:t>
      </w:r>
      <w:proofErr w:type="gramStart"/>
      <w:r w:rsidRPr="00DC7081">
        <w:rPr>
          <w:rFonts w:ascii="Times New Roman" w:hAnsi="Times New Roman"/>
          <w:sz w:val="28"/>
          <w:szCs w:val="28"/>
        </w:rPr>
        <w:t xml:space="preserve">необходимо:   </w:t>
      </w:r>
      <w:proofErr w:type="gramEnd"/>
      <w:r w:rsidRPr="00DC7081">
        <w:rPr>
          <w:rFonts w:ascii="Times New Roman" w:hAnsi="Times New Roman"/>
          <w:sz w:val="28"/>
          <w:szCs w:val="28"/>
        </w:rPr>
        <w:t xml:space="preserve">      </w:t>
      </w:r>
      <w:r w:rsidRPr="00112C8C">
        <w:rPr>
          <w:rFonts w:ascii="Times New Roman" w:hAnsi="Times New Roman"/>
          <w:sz w:val="28"/>
          <w:szCs w:val="28"/>
        </w:rPr>
        <w:t>Микробиологические исследования                                        - 102 пробы;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Органолептические исследования                                            - 102 пробы;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Обобщенные показатели                                                            - 8проб;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Неорганические и органические вещества                                - 2 пробы;</w:t>
      </w:r>
    </w:p>
    <w:p w:rsidR="00844753" w:rsidRPr="00613802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BB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</w:t>
      </w:r>
      <w:r w:rsidRPr="00613802">
        <w:rPr>
          <w:rFonts w:ascii="Times New Roman" w:hAnsi="Times New Roman"/>
          <w:sz w:val="28"/>
          <w:szCs w:val="28"/>
        </w:rPr>
        <w:t>Радиологические исследования                                                  - 2 пробы.</w:t>
      </w:r>
    </w:p>
    <w:p w:rsidR="00844753" w:rsidRPr="00305EF6" w:rsidRDefault="00844753" w:rsidP="00844753">
      <w:pPr>
        <w:pStyle w:val="aa"/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844753" w:rsidRPr="00895DF4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DC7081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DC7081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>Всего необходимо проб питьевой воды в год по МУП «Чепигинское»: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112C8C">
        <w:rPr>
          <w:rFonts w:ascii="Times New Roman" w:hAnsi="Times New Roman"/>
          <w:sz w:val="28"/>
          <w:szCs w:val="28"/>
        </w:rPr>
        <w:t>Микробиологические исследования                                             - 592 пробы;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Органолептические исследования                                                - 592 пробы;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Обобщенные показатели                                                                - 44 пробы;</w:t>
      </w:r>
    </w:p>
    <w:p w:rsidR="00844753" w:rsidRPr="00112C8C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Неорганические и органические вещества                                   - 11 пробы;</w:t>
      </w:r>
    </w:p>
    <w:p w:rsidR="00844753" w:rsidRPr="00613802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BB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</w:t>
      </w:r>
      <w:r w:rsidRPr="00613802">
        <w:rPr>
          <w:rFonts w:ascii="Times New Roman" w:hAnsi="Times New Roman"/>
          <w:sz w:val="28"/>
          <w:szCs w:val="28"/>
        </w:rPr>
        <w:t>Радиологические исследования                                                     - 13 проб.</w:t>
      </w:r>
    </w:p>
    <w:p w:rsidR="00844753" w:rsidRPr="00613802" w:rsidRDefault="00844753" w:rsidP="00844753">
      <w:pPr>
        <w:pStyle w:val="aa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138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613802">
        <w:rPr>
          <w:rFonts w:ascii="Times New Roman" w:hAnsi="Times New Roman"/>
          <w:sz w:val="28"/>
          <w:szCs w:val="28"/>
          <w:u w:val="single"/>
        </w:rPr>
        <w:t xml:space="preserve"> Общее количество проб                                                                  - 1252</w:t>
      </w:r>
    </w:p>
    <w:p w:rsidR="00844753" w:rsidRPr="00895DF4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DC7081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E01B79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01B79">
        <w:rPr>
          <w:rFonts w:ascii="Times New Roman" w:hAnsi="Times New Roman"/>
          <w:sz w:val="28"/>
          <w:szCs w:val="28"/>
        </w:rPr>
        <w:t xml:space="preserve">По результатам исследований проб воды по нормируемым показателям проводится ежемесячный анализ качества воды. </w:t>
      </w:r>
    </w:p>
    <w:p w:rsidR="00844753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B79">
        <w:rPr>
          <w:rFonts w:ascii="Times New Roman" w:hAnsi="Times New Roman"/>
          <w:sz w:val="28"/>
          <w:szCs w:val="28"/>
        </w:rPr>
        <w:t>Не допускается наличие в питьевой воде посторонних включений и поверхностной пленки.</w:t>
      </w:r>
    </w:p>
    <w:p w:rsidR="00844753" w:rsidRPr="00DC7081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C874EB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1BB8">
        <w:rPr>
          <w:rFonts w:ascii="Times New Roman" w:hAnsi="Times New Roman"/>
          <w:sz w:val="28"/>
          <w:szCs w:val="28"/>
        </w:rPr>
        <w:t xml:space="preserve">МУП «Чепигинское» </w:t>
      </w:r>
      <w:r>
        <w:rPr>
          <w:rFonts w:ascii="Times New Roman" w:hAnsi="Times New Roman"/>
          <w:sz w:val="28"/>
          <w:szCs w:val="28"/>
        </w:rPr>
        <w:t>должно</w:t>
      </w:r>
      <w:r w:rsidRPr="00F01BB8">
        <w:rPr>
          <w:rFonts w:ascii="Times New Roman" w:hAnsi="Times New Roman"/>
          <w:sz w:val="28"/>
          <w:szCs w:val="28"/>
        </w:rPr>
        <w:t xml:space="preserve"> информировать (в течение 2 часов по телефону и в течение 12 часов в письменной форме с момента возникновения аварийной ситуации, технических нарушений, получения результата лабораторного исследования проб воды)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Pr="00C874EB">
        <w:rPr>
          <w:rFonts w:ascii="Times New Roman" w:hAnsi="Times New Roman"/>
          <w:sz w:val="28"/>
          <w:szCs w:val="28"/>
        </w:rPr>
        <w:t xml:space="preserve"> местног</w:t>
      </w:r>
      <w:r>
        <w:rPr>
          <w:rFonts w:ascii="Times New Roman" w:hAnsi="Times New Roman"/>
          <w:sz w:val="28"/>
          <w:szCs w:val="28"/>
        </w:rPr>
        <w:t>о самоуправления - администрацию</w:t>
      </w:r>
      <w:r w:rsidRPr="00C87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Чепигинского</w:t>
      </w:r>
      <w:r w:rsidRPr="00C874EB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юридический адрес: Краснодарский край, Брюховец</w:t>
      </w:r>
      <w:r>
        <w:rPr>
          <w:rFonts w:ascii="Times New Roman" w:hAnsi="Times New Roman"/>
          <w:sz w:val="28"/>
          <w:szCs w:val="28"/>
        </w:rPr>
        <w:t>кий район, ст. Чепигинская, ул. Красная,29,</w:t>
      </w:r>
    </w:p>
    <w:p w:rsidR="00844753" w:rsidRPr="00525D5E" w:rsidRDefault="00844753" w:rsidP="00844753">
      <w:pPr>
        <w:spacing w:after="0" w:line="240" w:lineRule="auto"/>
        <w:jc w:val="both"/>
        <w:rPr>
          <w:b/>
          <w:bCs/>
          <w:sz w:val="16"/>
          <w:szCs w:val="24"/>
          <w:lang w:eastAsia="ar-SA"/>
        </w:rPr>
      </w:pPr>
      <w:r w:rsidRPr="00C874EB">
        <w:rPr>
          <w:rFonts w:ascii="Times New Roman" w:hAnsi="Times New Roman"/>
          <w:sz w:val="28"/>
          <w:szCs w:val="28"/>
        </w:rPr>
        <w:t>территориальный отдел Управления Роспотребнадзора по Краснодарскому краю в Тимашевском, Брюховецком, Приморско-Ахтарском, Каневском районах, юридический адрес: Краснодарский край, г. Тимашевск, ул. Коммунальная,3</w:t>
      </w:r>
      <w:r>
        <w:rPr>
          <w:rFonts w:ascii="Times New Roman" w:hAnsi="Times New Roman"/>
          <w:sz w:val="28"/>
          <w:szCs w:val="28"/>
        </w:rPr>
        <w:t>, тел/факс: 8(861-</w:t>
      </w:r>
      <w:proofErr w:type="gramStart"/>
      <w:r>
        <w:rPr>
          <w:rFonts w:ascii="Times New Roman" w:hAnsi="Times New Roman"/>
          <w:sz w:val="28"/>
          <w:szCs w:val="28"/>
        </w:rPr>
        <w:t>30)-</w:t>
      </w:r>
      <w:proofErr w:type="gramEnd"/>
      <w:r>
        <w:rPr>
          <w:rFonts w:ascii="Times New Roman" w:hAnsi="Times New Roman"/>
          <w:sz w:val="28"/>
          <w:szCs w:val="28"/>
        </w:rPr>
        <w:t xml:space="preserve">5-85-9; </w:t>
      </w:r>
      <w:r w:rsidRPr="00B438BA">
        <w:rPr>
          <w:rFonts w:ascii="Times New Roman" w:hAnsi="Times New Roman"/>
          <w:bCs/>
          <w:sz w:val="28"/>
          <w:szCs w:val="28"/>
          <w:lang w:val="en-US" w:eastAsia="ar-SA"/>
        </w:rPr>
        <w:t>E</w:t>
      </w:r>
      <w:r w:rsidRPr="00B438BA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B438BA">
        <w:rPr>
          <w:rFonts w:ascii="Times New Roman" w:hAnsi="Times New Roman"/>
          <w:bCs/>
          <w:sz w:val="28"/>
          <w:szCs w:val="28"/>
          <w:lang w:val="en-US" w:eastAsia="ar-SA"/>
        </w:rPr>
        <w:t>mail</w:t>
      </w:r>
      <w:r w:rsidRPr="00B438BA">
        <w:rPr>
          <w:rFonts w:ascii="Times New Roman" w:hAnsi="Times New Roman"/>
          <w:bCs/>
          <w:sz w:val="28"/>
          <w:szCs w:val="28"/>
          <w:lang w:eastAsia="ar-SA"/>
        </w:rPr>
        <w:t xml:space="preserve">: </w:t>
      </w:r>
      <w:proofErr w:type="spellStart"/>
      <w:r w:rsidRPr="00B438BA">
        <w:rPr>
          <w:rFonts w:ascii="Times New Roman" w:hAnsi="Times New Roman"/>
          <w:bCs/>
          <w:sz w:val="28"/>
          <w:szCs w:val="28"/>
          <w:lang w:val="en-US" w:eastAsia="ar-SA"/>
        </w:rPr>
        <w:t>timashevsk</w:t>
      </w:r>
      <w:proofErr w:type="spellEnd"/>
      <w:r w:rsidRPr="00B438BA">
        <w:rPr>
          <w:rFonts w:ascii="Times New Roman" w:hAnsi="Times New Roman"/>
          <w:bCs/>
          <w:sz w:val="28"/>
          <w:szCs w:val="28"/>
          <w:lang w:eastAsia="ar-SA"/>
        </w:rPr>
        <w:t>@</w:t>
      </w:r>
      <w:proofErr w:type="spellStart"/>
      <w:r w:rsidRPr="00B438BA">
        <w:rPr>
          <w:rFonts w:ascii="Times New Roman" w:hAnsi="Times New Roman"/>
          <w:bCs/>
          <w:sz w:val="28"/>
          <w:szCs w:val="28"/>
          <w:lang w:val="en-US" w:eastAsia="ar-SA"/>
        </w:rPr>
        <w:t>kubanrpn</w:t>
      </w:r>
      <w:proofErr w:type="spellEnd"/>
      <w:r w:rsidRPr="00B438BA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Pr="00B438BA">
        <w:rPr>
          <w:rFonts w:ascii="Times New Roman" w:hAnsi="Times New Roman"/>
          <w:bCs/>
          <w:sz w:val="28"/>
          <w:szCs w:val="28"/>
          <w:lang w:val="en-US" w:eastAsia="ar-SA"/>
        </w:rPr>
        <w:t>ru</w:t>
      </w:r>
      <w:r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844753" w:rsidRPr="00F01BB8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BB8">
        <w:rPr>
          <w:rFonts w:ascii="Times New Roman" w:hAnsi="Times New Roman"/>
          <w:sz w:val="28"/>
          <w:szCs w:val="28"/>
        </w:rPr>
        <w:t xml:space="preserve"> </w:t>
      </w:r>
    </w:p>
    <w:p w:rsidR="00844753" w:rsidRPr="00F01BB8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BB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F01BB8">
        <w:rPr>
          <w:rFonts w:ascii="Times New Roman" w:hAnsi="Times New Roman"/>
          <w:sz w:val="28"/>
          <w:szCs w:val="28"/>
        </w:rPr>
        <w:t>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и безопасности питьевой и горячей воды и условий водоснабжения населения;</w:t>
      </w:r>
    </w:p>
    <w:p w:rsidR="00844753" w:rsidRPr="00F01BB8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BB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F01BB8">
        <w:rPr>
          <w:rFonts w:ascii="Times New Roman" w:hAnsi="Times New Roman"/>
          <w:sz w:val="28"/>
          <w:szCs w:val="28"/>
        </w:rPr>
        <w:t xml:space="preserve">каждом результате лабораторного исследования проб воды, не соответствующем гигиеническим нормативам по микробиологическим, </w:t>
      </w:r>
      <w:proofErr w:type="spellStart"/>
      <w:r w:rsidRPr="00F01BB8">
        <w:rPr>
          <w:rFonts w:ascii="Times New Roman" w:hAnsi="Times New Roman"/>
          <w:sz w:val="28"/>
          <w:szCs w:val="28"/>
        </w:rPr>
        <w:t>паразитологическим</w:t>
      </w:r>
      <w:proofErr w:type="spellEnd"/>
      <w:r w:rsidRPr="00F01BB8">
        <w:rPr>
          <w:rFonts w:ascii="Times New Roman" w:hAnsi="Times New Roman"/>
          <w:sz w:val="28"/>
          <w:szCs w:val="28"/>
        </w:rPr>
        <w:t>, вирусологическим и радиологическим показателям, а по санитарно-</w:t>
      </w:r>
      <w:r w:rsidRPr="00F01BB8">
        <w:rPr>
          <w:rFonts w:ascii="Times New Roman" w:hAnsi="Times New Roman"/>
          <w:sz w:val="28"/>
          <w:szCs w:val="28"/>
        </w:rPr>
        <w:lastRenderedPageBreak/>
        <w:t>химическим - превышающем гигиенический норматив на величину допустимой ошибки метода определения в контрольных точках "перед подачей в распределительную сет</w:t>
      </w:r>
      <w:r>
        <w:rPr>
          <w:rFonts w:ascii="Times New Roman" w:hAnsi="Times New Roman"/>
          <w:sz w:val="28"/>
          <w:szCs w:val="28"/>
        </w:rPr>
        <w:t>ь" и "в распределительной сети";</w:t>
      </w:r>
    </w:p>
    <w:p w:rsidR="00844753" w:rsidRPr="00F01BB8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превышения гигиенических нормативов по обобщенным и (или) органолептическим показателям необходимо провести исследования повторно отобранных проб воды, а в случае подтверждения превышения нормативов провести исследования для идентификации химических веществ, которые являются причиной нарушения качества воды.</w:t>
      </w:r>
    </w:p>
    <w:p w:rsidR="00844753" w:rsidRPr="00F01BB8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753" w:rsidRPr="00F01BB8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01BB8">
        <w:rPr>
          <w:rFonts w:ascii="Times New Roman" w:hAnsi="Times New Roman"/>
          <w:sz w:val="28"/>
          <w:szCs w:val="28"/>
        </w:rPr>
        <w:t>МУП  «</w:t>
      </w:r>
      <w:proofErr w:type="gramEnd"/>
      <w:r w:rsidRPr="00F01BB8">
        <w:rPr>
          <w:rFonts w:ascii="Times New Roman" w:hAnsi="Times New Roman"/>
          <w:sz w:val="28"/>
          <w:szCs w:val="28"/>
        </w:rPr>
        <w:t>Чепигинское» обязано немедленно принять меры по устранению  аварийных ситуаций или технических нарушений, которые приводят или могут привести к ухудшению качества и безопасности питьевой и условий водоснабжения населения. После устранения аварийн</w:t>
      </w:r>
      <w:r>
        <w:rPr>
          <w:rFonts w:ascii="Times New Roman" w:hAnsi="Times New Roman"/>
          <w:sz w:val="28"/>
          <w:szCs w:val="28"/>
        </w:rPr>
        <w:t xml:space="preserve">ых ситуаций должна проводиться </w:t>
      </w:r>
      <w:r w:rsidRPr="00F01BB8">
        <w:rPr>
          <w:rFonts w:ascii="Times New Roman" w:hAnsi="Times New Roman"/>
          <w:sz w:val="28"/>
          <w:szCs w:val="28"/>
        </w:rPr>
        <w:t>промывка и дезинфекция системы водоснабжения с обязательным лабораторным контролем качества и безопасности питьевой и горячей воды.</w:t>
      </w:r>
    </w:p>
    <w:p w:rsidR="00844753" w:rsidRPr="002575AF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44753" w:rsidRPr="00DC7081" w:rsidRDefault="00844753" w:rsidP="0084475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081">
        <w:rPr>
          <w:rFonts w:ascii="Times New Roman" w:hAnsi="Times New Roman"/>
          <w:sz w:val="28"/>
          <w:szCs w:val="28"/>
        </w:rPr>
        <w:t>Срок действия Программы производственного контроля качеств</w:t>
      </w:r>
      <w:r>
        <w:rPr>
          <w:rFonts w:ascii="Times New Roman" w:hAnsi="Times New Roman"/>
          <w:sz w:val="28"/>
          <w:szCs w:val="28"/>
        </w:rPr>
        <w:t xml:space="preserve">а и безопасности питьевой воды </w:t>
      </w:r>
      <w:r w:rsidRPr="00DC7081">
        <w:rPr>
          <w:rFonts w:ascii="Times New Roman" w:hAnsi="Times New Roman"/>
          <w:sz w:val="28"/>
          <w:szCs w:val="28"/>
        </w:rPr>
        <w:t xml:space="preserve">муниципального унитарного предприятия «Чепигинское» Чепигинского сельского поселения Брюховецкого района </w:t>
      </w:r>
      <w:r w:rsidRPr="001F70F4">
        <w:rPr>
          <w:rFonts w:ascii="Times New Roman" w:hAnsi="Times New Roman"/>
          <w:b/>
          <w:sz w:val="28"/>
          <w:szCs w:val="28"/>
        </w:rPr>
        <w:t>– 5 лет.</w:t>
      </w:r>
    </w:p>
    <w:p w:rsidR="00844753" w:rsidRPr="00DC7081" w:rsidRDefault="00844753" w:rsidP="0084475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44753" w:rsidRPr="00DC7081" w:rsidRDefault="00844753" w:rsidP="0084475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44753" w:rsidRPr="008A0AD1" w:rsidRDefault="00844753" w:rsidP="000F3EF4">
      <w:pPr>
        <w:pStyle w:val="aa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44753" w:rsidRPr="008A0AD1" w:rsidSect="008B51AD">
      <w:pgSz w:w="16838" w:h="11906" w:orient="landscape"/>
      <w:pgMar w:top="851" w:right="113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0944342"/>
    <w:multiLevelType w:val="multilevel"/>
    <w:tmpl w:val="109443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A07AB"/>
    <w:multiLevelType w:val="multilevel"/>
    <w:tmpl w:val="A6188F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392336AD"/>
    <w:multiLevelType w:val="hybridMultilevel"/>
    <w:tmpl w:val="E8BE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0D"/>
    <w:rsid w:val="000056CB"/>
    <w:rsid w:val="00005D7B"/>
    <w:rsid w:val="00020514"/>
    <w:rsid w:val="000244F8"/>
    <w:rsid w:val="0007138D"/>
    <w:rsid w:val="000721AA"/>
    <w:rsid w:val="00081A36"/>
    <w:rsid w:val="000B01BB"/>
    <w:rsid w:val="000B3A1C"/>
    <w:rsid w:val="000D206B"/>
    <w:rsid w:val="000E293C"/>
    <w:rsid w:val="000E5F52"/>
    <w:rsid w:val="000F053B"/>
    <w:rsid w:val="000F122F"/>
    <w:rsid w:val="000F3EF4"/>
    <w:rsid w:val="001110F0"/>
    <w:rsid w:val="00114678"/>
    <w:rsid w:val="001164FC"/>
    <w:rsid w:val="0013215E"/>
    <w:rsid w:val="001369BA"/>
    <w:rsid w:val="00163D34"/>
    <w:rsid w:val="00176C96"/>
    <w:rsid w:val="001832C9"/>
    <w:rsid w:val="00187C7A"/>
    <w:rsid w:val="00196165"/>
    <w:rsid w:val="001A7243"/>
    <w:rsid w:val="001A79D4"/>
    <w:rsid w:val="001C61D3"/>
    <w:rsid w:val="001E7F0D"/>
    <w:rsid w:val="001F0CA5"/>
    <w:rsid w:val="00255B1F"/>
    <w:rsid w:val="00261D60"/>
    <w:rsid w:val="00262D92"/>
    <w:rsid w:val="002B4C58"/>
    <w:rsid w:val="002C62BA"/>
    <w:rsid w:val="002E66C0"/>
    <w:rsid w:val="002F3FE1"/>
    <w:rsid w:val="00302F92"/>
    <w:rsid w:val="00306777"/>
    <w:rsid w:val="00320668"/>
    <w:rsid w:val="00336118"/>
    <w:rsid w:val="003545E1"/>
    <w:rsid w:val="00381CC0"/>
    <w:rsid w:val="003B2C87"/>
    <w:rsid w:val="003E2558"/>
    <w:rsid w:val="00407A44"/>
    <w:rsid w:val="0041765A"/>
    <w:rsid w:val="00417D14"/>
    <w:rsid w:val="004263E3"/>
    <w:rsid w:val="004927D5"/>
    <w:rsid w:val="004A339E"/>
    <w:rsid w:val="004B44A8"/>
    <w:rsid w:val="004C65E0"/>
    <w:rsid w:val="00505687"/>
    <w:rsid w:val="005123B4"/>
    <w:rsid w:val="00523146"/>
    <w:rsid w:val="005358C8"/>
    <w:rsid w:val="00547B24"/>
    <w:rsid w:val="00563791"/>
    <w:rsid w:val="00575D9C"/>
    <w:rsid w:val="00576997"/>
    <w:rsid w:val="00583B93"/>
    <w:rsid w:val="00590AF8"/>
    <w:rsid w:val="005B1426"/>
    <w:rsid w:val="005D2F07"/>
    <w:rsid w:val="005D35CA"/>
    <w:rsid w:val="005E5556"/>
    <w:rsid w:val="0060226F"/>
    <w:rsid w:val="00612733"/>
    <w:rsid w:val="00631DFC"/>
    <w:rsid w:val="006517CA"/>
    <w:rsid w:val="006565C8"/>
    <w:rsid w:val="00687F8A"/>
    <w:rsid w:val="00697757"/>
    <w:rsid w:val="006A0CF0"/>
    <w:rsid w:val="006D1C5F"/>
    <w:rsid w:val="00704E8C"/>
    <w:rsid w:val="00740329"/>
    <w:rsid w:val="007A03CE"/>
    <w:rsid w:val="007A7688"/>
    <w:rsid w:val="007B27A5"/>
    <w:rsid w:val="007B69FC"/>
    <w:rsid w:val="007C4F2A"/>
    <w:rsid w:val="007D70EC"/>
    <w:rsid w:val="007E020A"/>
    <w:rsid w:val="00804370"/>
    <w:rsid w:val="00805EAE"/>
    <w:rsid w:val="008156E0"/>
    <w:rsid w:val="00844753"/>
    <w:rsid w:val="00854DCF"/>
    <w:rsid w:val="008550CB"/>
    <w:rsid w:val="008559D2"/>
    <w:rsid w:val="00870B3C"/>
    <w:rsid w:val="00870F1B"/>
    <w:rsid w:val="0088490E"/>
    <w:rsid w:val="008A0AD1"/>
    <w:rsid w:val="008A79B7"/>
    <w:rsid w:val="008B442F"/>
    <w:rsid w:val="008B51AD"/>
    <w:rsid w:val="008C3AC3"/>
    <w:rsid w:val="008C59E9"/>
    <w:rsid w:val="008D0383"/>
    <w:rsid w:val="008D66EE"/>
    <w:rsid w:val="00912855"/>
    <w:rsid w:val="00917AE5"/>
    <w:rsid w:val="00925FB0"/>
    <w:rsid w:val="009357A6"/>
    <w:rsid w:val="00941EF9"/>
    <w:rsid w:val="009531E7"/>
    <w:rsid w:val="009560E4"/>
    <w:rsid w:val="00971BB0"/>
    <w:rsid w:val="009724EE"/>
    <w:rsid w:val="009D79FA"/>
    <w:rsid w:val="009D7FC1"/>
    <w:rsid w:val="009F3940"/>
    <w:rsid w:val="00A10184"/>
    <w:rsid w:val="00A11235"/>
    <w:rsid w:val="00A30339"/>
    <w:rsid w:val="00A512E7"/>
    <w:rsid w:val="00AB5B9E"/>
    <w:rsid w:val="00AF0BFC"/>
    <w:rsid w:val="00AF2D3B"/>
    <w:rsid w:val="00AF2F6A"/>
    <w:rsid w:val="00B018BD"/>
    <w:rsid w:val="00B100D0"/>
    <w:rsid w:val="00B27320"/>
    <w:rsid w:val="00B36C87"/>
    <w:rsid w:val="00B7684B"/>
    <w:rsid w:val="00B76C54"/>
    <w:rsid w:val="00B875F1"/>
    <w:rsid w:val="00B91695"/>
    <w:rsid w:val="00BA2ABC"/>
    <w:rsid w:val="00BB2661"/>
    <w:rsid w:val="00C12FFA"/>
    <w:rsid w:val="00C47E63"/>
    <w:rsid w:val="00C527CA"/>
    <w:rsid w:val="00C65EF5"/>
    <w:rsid w:val="00C66008"/>
    <w:rsid w:val="00C8470C"/>
    <w:rsid w:val="00CA4023"/>
    <w:rsid w:val="00CB69D8"/>
    <w:rsid w:val="00CE3CB7"/>
    <w:rsid w:val="00D02F91"/>
    <w:rsid w:val="00D35518"/>
    <w:rsid w:val="00D50E37"/>
    <w:rsid w:val="00D73D4A"/>
    <w:rsid w:val="00D744E6"/>
    <w:rsid w:val="00D8045C"/>
    <w:rsid w:val="00D813D9"/>
    <w:rsid w:val="00DB0187"/>
    <w:rsid w:val="00DB24A7"/>
    <w:rsid w:val="00DC0EE6"/>
    <w:rsid w:val="00DD18F6"/>
    <w:rsid w:val="00DE6B44"/>
    <w:rsid w:val="00DF4239"/>
    <w:rsid w:val="00E001FD"/>
    <w:rsid w:val="00E15130"/>
    <w:rsid w:val="00E252AD"/>
    <w:rsid w:val="00E45602"/>
    <w:rsid w:val="00E60A8B"/>
    <w:rsid w:val="00E9195E"/>
    <w:rsid w:val="00E93803"/>
    <w:rsid w:val="00EA3DC2"/>
    <w:rsid w:val="00EA6F86"/>
    <w:rsid w:val="00F07967"/>
    <w:rsid w:val="00F11C0C"/>
    <w:rsid w:val="00F40D9C"/>
    <w:rsid w:val="00F536E5"/>
    <w:rsid w:val="00F7680C"/>
    <w:rsid w:val="00F845AB"/>
    <w:rsid w:val="00FE63A0"/>
    <w:rsid w:val="00FF0D4C"/>
    <w:rsid w:val="118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EA678-6C63-4319-9322-EC9985BF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6977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ody Text Indent"/>
    <w:basedOn w:val="a"/>
    <w:link w:val="a8"/>
    <w:pPr>
      <w:spacing w:after="0" w:line="240" w:lineRule="auto"/>
      <w:ind w:firstLine="708"/>
    </w:pPr>
    <w:rPr>
      <w:rFonts w:ascii="Times New Roman" w:hAnsi="Times New Roman"/>
      <w:color w:val="333399"/>
      <w:sz w:val="20"/>
      <w:szCs w:val="24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paragraph" w:styleId="aa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000080"/>
      <w:sz w:val="18"/>
      <w:szCs w:val="18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Pr>
      <w:color w:val="106BBE"/>
    </w:rPr>
  </w:style>
  <w:style w:type="paragraph" w:customStyle="1" w:styleId="ac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d">
    <w:name w:val="Цветовое выделение"/>
    <w:uiPriority w:val="99"/>
    <w:rPr>
      <w:b/>
      <w:bCs/>
      <w:color w:val="26282F"/>
      <w:sz w:val="26"/>
      <w:szCs w:val="2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uiPriority w:val="99"/>
    <w:qFormat/>
    <w:rPr>
      <w:sz w:val="22"/>
      <w:szCs w:val="22"/>
    </w:rPr>
  </w:style>
  <w:style w:type="character" w:customStyle="1" w:styleId="21">
    <w:name w:val="Основной текст (2)_"/>
    <w:basedOn w:val="a0"/>
    <w:link w:val="22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before="240" w:after="240" w:line="293" w:lineRule="exact"/>
      <w:jc w:val="center"/>
    </w:pPr>
    <w:rPr>
      <w:b/>
      <w:bCs/>
      <w:sz w:val="27"/>
      <w:szCs w:val="27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styleId="af">
    <w:name w:val="Table Grid"/>
    <w:basedOn w:val="a1"/>
    <w:uiPriority w:val="39"/>
    <w:rsid w:val="00B36C8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977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8447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844753"/>
    <w:rPr>
      <w:lang w:val="x-none" w:eastAsia="x-none"/>
    </w:rPr>
  </w:style>
  <w:style w:type="paragraph" w:styleId="af2">
    <w:name w:val="footer"/>
    <w:basedOn w:val="a"/>
    <w:link w:val="af3"/>
    <w:uiPriority w:val="99"/>
    <w:unhideWhenUsed/>
    <w:rsid w:val="008447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844753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p-chepi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ChepSP</cp:lastModifiedBy>
  <cp:revision>5</cp:revision>
  <cp:lastPrinted>2022-04-05T06:52:00Z</cp:lastPrinted>
  <dcterms:created xsi:type="dcterms:W3CDTF">2022-04-05T06:46:00Z</dcterms:created>
  <dcterms:modified xsi:type="dcterms:W3CDTF">2022-04-05T06:54:00Z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