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E3CE" w14:textId="100E6FBF" w:rsidR="00F12C76" w:rsidRPr="007C59C4" w:rsidRDefault="007C59C4" w:rsidP="007C59C4">
      <w:pPr>
        <w:jc w:val="center"/>
        <w:rPr>
          <w:rFonts w:cs="Times New Roman"/>
          <w:szCs w:val="28"/>
        </w:rPr>
      </w:pPr>
      <w:bookmarkStart w:id="0" w:name="_GoBack"/>
      <w:bookmarkEnd w:id="0"/>
      <w:r w:rsidRPr="007C59C4">
        <w:rPr>
          <w:rFonts w:cs="Times New Roman"/>
          <w:b/>
          <w:bCs/>
          <w:color w:val="000000"/>
          <w:szCs w:val="28"/>
        </w:rPr>
        <w:t>ЕЖЕГОДНЫЙ ОТЧЕТ</w:t>
      </w:r>
      <w:r w:rsidRPr="007C59C4">
        <w:rPr>
          <w:rFonts w:cs="Times New Roman"/>
          <w:b/>
          <w:bCs/>
          <w:color w:val="000000"/>
          <w:szCs w:val="28"/>
        </w:rPr>
        <w:br/>
      </w:r>
      <w:r w:rsidRPr="007C59C4">
        <w:rPr>
          <w:rFonts w:cs="Times New Roman"/>
          <w:b/>
          <w:bCs/>
          <w:color w:val="000000"/>
          <w:szCs w:val="28"/>
        </w:rPr>
        <w:br/>
        <w:t>главы муниципального образования Брюховецкий район Владимира Викторовича Мусатова «О результатах своей деятельности и деятельности администрации муниципального образования за 2013 год»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Уважаемый президиум! Уважаемые депутаты! Дорогие жители!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Рад видеть вас на нашей традиционной встрече, где мы сверяем планы дальнейшего движения вперёд. Развивая Брюховецкий район, мы создаем благополучную Кубань. Этого от нас ждут жители района. К этому нас призывают губернатор Кубани Александр Николаевич Ткачев и Президент Российской Федерации Владимир Владимирович Путин.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Уважаемые депутаты!</w:t>
      </w:r>
      <w:r w:rsidRPr="007C59C4">
        <w:rPr>
          <w:rFonts w:cs="Times New Roman"/>
          <w:color w:val="000000"/>
          <w:szCs w:val="28"/>
        </w:rPr>
        <w:br/>
        <w:t>Ежегодно я обращаю внимание на значимость эффективного расходования бюджетных средств.</w:t>
      </w:r>
      <w:r w:rsidRPr="007C59C4">
        <w:rPr>
          <w:rFonts w:cs="Times New Roman"/>
          <w:color w:val="000000"/>
          <w:szCs w:val="28"/>
        </w:rPr>
        <w:br/>
        <w:t>На прошлой отчетной сессии мы ставили задачу продолжить работу по поиску резервов дополнительных доходных источников, чтобы обеспечить рост доходов в консолидированный бюджет края не менее 10%.</w:t>
      </w:r>
      <w:r w:rsidRPr="007C59C4">
        <w:rPr>
          <w:rFonts w:cs="Times New Roman"/>
          <w:color w:val="000000"/>
          <w:szCs w:val="28"/>
        </w:rPr>
        <w:br/>
        <w:t>Год закончили с показателем 107,3% (при среднекраевом 106,4%) и собрали почти 691 млн. рублей.</w:t>
      </w:r>
      <w:r w:rsidRPr="007C59C4">
        <w:rPr>
          <w:rFonts w:cs="Times New Roman"/>
          <w:color w:val="000000"/>
          <w:szCs w:val="28"/>
        </w:rPr>
        <w:br/>
        <w:t>В рейтинговой таблице по росту доходов район занимает 20 место из 44 муниципальных образований края.</w:t>
      </w:r>
      <w:r w:rsidRPr="007C59C4">
        <w:rPr>
          <w:rFonts w:cs="Times New Roman"/>
          <w:color w:val="000000"/>
          <w:szCs w:val="28"/>
        </w:rPr>
        <w:br/>
        <w:t>За три года консолидированный бюджет района увеличился почти на 600 млн. рублей.</w:t>
      </w:r>
      <w:r w:rsidRPr="007C59C4">
        <w:rPr>
          <w:rFonts w:cs="Times New Roman"/>
          <w:color w:val="000000"/>
          <w:szCs w:val="28"/>
        </w:rPr>
        <w:br/>
        <w:t>Из краевого бюджета на реализацию краевых и федеральных целевых программ поступило 360 млн. рублей (рост 19% или 59 млн. рублей).</w:t>
      </w:r>
      <w:r w:rsidRPr="007C59C4">
        <w:rPr>
          <w:rFonts w:cs="Times New Roman"/>
          <w:color w:val="000000"/>
          <w:szCs w:val="28"/>
        </w:rPr>
        <w:br/>
        <w:t>При формировании расходов на 2014 год нацеливаю коллег на:</w:t>
      </w:r>
      <w:r w:rsidRPr="007C59C4">
        <w:rPr>
          <w:rFonts w:cs="Times New Roman"/>
          <w:color w:val="000000"/>
          <w:szCs w:val="28"/>
        </w:rPr>
        <w:br/>
        <w:t>- усиление качества, эффективности планирования при осуществления расходов;</w:t>
      </w:r>
      <w:r w:rsidRPr="007C59C4">
        <w:rPr>
          <w:rFonts w:cs="Times New Roman"/>
          <w:color w:val="000000"/>
          <w:szCs w:val="28"/>
        </w:rPr>
        <w:br/>
        <w:t>- рост собираемых доходов – 10%;</w:t>
      </w:r>
      <w:r w:rsidRPr="007C59C4">
        <w:rPr>
          <w:rFonts w:cs="Times New Roman"/>
          <w:color w:val="000000"/>
          <w:szCs w:val="28"/>
        </w:rPr>
        <w:br/>
        <w:t>- окончательный переход на программный метод исполнения бюджета.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1. Общеэкономическая ситуация</w:t>
      </w:r>
      <w:r w:rsidRPr="007C59C4">
        <w:rPr>
          <w:rFonts w:cs="Times New Roman"/>
          <w:color w:val="000000"/>
          <w:szCs w:val="28"/>
        </w:rPr>
        <w:br/>
        <w:t>В целом экономика района характеризуется положительной динамикой.</w:t>
      </w:r>
      <w:r w:rsidRPr="007C59C4">
        <w:rPr>
          <w:rFonts w:cs="Times New Roman"/>
          <w:color w:val="000000"/>
          <w:szCs w:val="28"/>
        </w:rPr>
        <w:br/>
        <w:t>В 2013 году оборот в базовых отраслях составил - 12,7 млрд. руб., с приростом – 5,5 %.</w:t>
      </w:r>
      <w:r w:rsidRPr="007C59C4">
        <w:rPr>
          <w:rFonts w:cs="Times New Roman"/>
          <w:color w:val="000000"/>
          <w:szCs w:val="28"/>
        </w:rPr>
        <w:br/>
        <w:t>Среднемесячная заработная плата по крупным и средним предприятиям составила 20 060 рублей с ростом 13,5%.</w:t>
      </w:r>
      <w:r w:rsidRPr="007C59C4">
        <w:rPr>
          <w:rFonts w:cs="Times New Roman"/>
          <w:color w:val="000000"/>
          <w:szCs w:val="28"/>
        </w:rPr>
        <w:br/>
        <w:t>По итогам социально-экономического развития район занял 17 место среди 44 муниципальных образований края (в 2011 году мы были на 38 месте, в 2012-м – на 29-м).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2. Инвестиционная политика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lastRenderedPageBreak/>
        <w:t>Мы ставили перед собой задачу - обеспечить прирост объема инвестиций в основной капитал за счет всех источников финансирования. В 2013 году предприятиями и организациями всех форм собственности инвестировано в реальный сектор экономики почти 900 миллионов рублей, что на 30 млн. больше, чем в 2012 году.</w:t>
      </w:r>
      <w:r w:rsidRPr="007C59C4">
        <w:rPr>
          <w:rFonts w:cs="Times New Roman"/>
          <w:color w:val="000000"/>
          <w:szCs w:val="28"/>
        </w:rPr>
        <w:br/>
        <w:t>На экономическом форуме «Сочи-2013» подписано три соглашения о намерениях в сфере реализации инвестиционных проектов на территории района на сумму более трехсот миллионов рублей.</w:t>
      </w:r>
      <w:r w:rsidRPr="007C59C4">
        <w:rPr>
          <w:rFonts w:cs="Times New Roman"/>
          <w:color w:val="000000"/>
          <w:szCs w:val="28"/>
        </w:rPr>
        <w:br/>
        <w:t>Два из них уже практически реализованы. Это строительство сети аптек «Апрель» в Большебейсугском, Переясловском, Новоджерелиевском и Брюховецком сельских поселениях.</w:t>
      </w:r>
      <w:r w:rsidRPr="007C59C4">
        <w:rPr>
          <w:rFonts w:cs="Times New Roman"/>
          <w:color w:val="000000"/>
          <w:szCs w:val="28"/>
        </w:rPr>
        <w:br/>
        <w:t>Близится к завершению строительство корпуса доильно-молочного блока на 1200 голов в ООО «Урожай 21 век» – ввод объекта в эксплуатацию намечен на июнь 2014 года. Вложения составили порядка 250 миллионов рублей. Для повышения генетического потенциала стада хозяйство планирует приобретение импортного скота до 400 голов, а в 2015 году на благоустройство комплекса и приобретение техники - потратит около 50 млн. руб.</w:t>
      </w:r>
      <w:r w:rsidRPr="007C59C4">
        <w:rPr>
          <w:rFonts w:cs="Times New Roman"/>
          <w:color w:val="000000"/>
          <w:szCs w:val="28"/>
        </w:rPr>
        <w:br/>
        <w:t>Создано 45 новых высокотехнологичных рабочих мест.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Общество с ограниченной ответственностью «Астра» в промышленной зоне ст. Брюховецкой приобрело земельный участок для строительства масло-экстракционного завода, производительностью 7 тыс. тонн в год. Ожидаемые вложения в производство - 100 млн. рублей, на предприятии планируется создать 50 рабочих мест.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Продолжается работа по привязке инвестиционного проекта по строительству тепличного комплекса. Совместными усилиями нам удалось получить разрешение министерства экономического развития Российской Федерации о возможности использования природного газа в необходимом объеме и технические условия от ОАО «Кубаньэнерго» для присоединения к электрическим сетям. Сегодня инвестор решает вопрос с привлечением кредитных средств. Депутаты Совета направили ходатайство в министерство сельского хозяйства Российской Федерации о поддержке проекта. Сергей Валентинович, пользуясь случаем, прошу Вашей помощи в решении этого стратегически важного для района вопроса. Без поддержки со стороны администрации края мы не сможем развернуть у себя долгожданное производство.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Для развития инвестиционного климата района необходимо обеспечить прирост объема инвестиций в основной капитал не ниже 30% к уровню 2013 года.</w:t>
      </w:r>
      <w:r w:rsidRPr="007C59C4">
        <w:rPr>
          <w:rFonts w:cs="Times New Roman"/>
          <w:color w:val="000000"/>
          <w:szCs w:val="28"/>
        </w:rPr>
        <w:br/>
        <w:t xml:space="preserve">Занимаясь проблемами в сфере инвестиций, не могу не затронуть тему реконструкции главной подстанции Брюховецкая, подстанции «Заветы Ильича» в промзоне и газораспределительной станции в станице </w:t>
      </w:r>
      <w:r w:rsidRPr="007C59C4">
        <w:rPr>
          <w:rFonts w:cs="Times New Roman"/>
          <w:color w:val="000000"/>
          <w:szCs w:val="28"/>
        </w:rPr>
        <w:lastRenderedPageBreak/>
        <w:t>Переясловской. Несмотря на все усилия, прикладываемые к решению этих вопросов, достичь желаемого результата пока не удалось, и в первую очередь это связано с серьезными финансовыми вложениями.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3. Агропромышленный комплекс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На предприятиях АПК работает свыше трех тысяч человек. Среднемесячная заработная плата составила 20 106 рублей, темп роста - 108%, это выше, чем в среднем по краю.</w:t>
      </w:r>
      <w:r w:rsidRPr="007C59C4">
        <w:rPr>
          <w:rFonts w:cs="Times New Roman"/>
          <w:color w:val="000000"/>
          <w:szCs w:val="28"/>
        </w:rPr>
        <w:br/>
        <w:t>В рамках краевых и федеральных программ в виде субсидий получено 215 млн. рублей, что выше уровня 2012 года в 1,7 раза.</w:t>
      </w:r>
      <w:r w:rsidRPr="007C59C4">
        <w:rPr>
          <w:rFonts w:cs="Times New Roman"/>
          <w:color w:val="000000"/>
          <w:szCs w:val="28"/>
        </w:rPr>
        <w:br/>
        <w:t>Рост производства зерна увеличился на треть и по итогам уборки зерновых и зернобобовых культур мы заняли второе место по центральной зоне края.</w:t>
      </w:r>
      <w:r w:rsidRPr="007C59C4">
        <w:rPr>
          <w:rFonts w:cs="Times New Roman"/>
          <w:color w:val="000000"/>
          <w:szCs w:val="28"/>
        </w:rPr>
        <w:br/>
        <w:t>Парк сельхозтехники обновился на 220 млн. рублей. И наибольшее количество средств выделили на обновление фермеры – почти 83 млн. Такого за историю существования КФХ еще не было.</w:t>
      </w:r>
      <w:r w:rsidRPr="007C59C4">
        <w:rPr>
          <w:rFonts w:cs="Times New Roman"/>
          <w:color w:val="000000"/>
          <w:szCs w:val="28"/>
        </w:rPr>
        <w:br/>
        <w:t>Однако ещё не у всех сельхозпроизводителей района достаточно техники и вопрос технического обеспечения по-прежнему остаётся актуальным.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Животноводство в районе многоотраслевое и достаточно насыщенное - нагрузка на 100 гектаров сельхозугодий (29,3 условных голов) почти вдвое выше среднекраевого показателя.</w:t>
      </w:r>
      <w:r w:rsidRPr="007C59C4">
        <w:rPr>
          <w:rFonts w:cs="Times New Roman"/>
          <w:color w:val="000000"/>
          <w:szCs w:val="28"/>
        </w:rPr>
        <w:br/>
        <w:t>По объёму производства молока район по прежнему в пятерке лучших.</w:t>
      </w:r>
      <w:r w:rsidRPr="007C59C4">
        <w:rPr>
          <w:rFonts w:cs="Times New Roman"/>
          <w:color w:val="000000"/>
          <w:szCs w:val="28"/>
        </w:rPr>
        <w:br/>
        <w:t>Хотелось бы отметить работу специалистов предприятия «Победа» ЗАО фирмы «Агрокомплекс» которым удалось нарастить поголовье крупного рогатого скота (на 292 головы) к уровню 2012 года и увеличить производство молока на 1,2 тысячи тонн. Вместе с тем, не могу не сказать о значительном снижении поголовья основного стада крупного рогатого скота в ОАО «Нива Кубани» (на 800 голов). Дальнейшее сокращение поголовья просто недопустимо!</w:t>
      </w:r>
      <w:r w:rsidRPr="007C59C4">
        <w:rPr>
          <w:rFonts w:cs="Times New Roman"/>
          <w:color w:val="000000"/>
          <w:szCs w:val="28"/>
        </w:rPr>
        <w:br/>
        <w:t>Управлению сельского хозяйства района (Сергей Васильевич Ганжа) ставлю задачу сохранить имеющееся в районе поголовье КРС, усилить контроль и оказание методической помощи по ведению животноводства в хозяйствах всех форм собственности.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Производство мяса по району составило 11,5 тыс. тонн, из них 57% обеспечили малые формы хозяйствования.</w:t>
      </w:r>
      <w:r w:rsidRPr="007C59C4">
        <w:rPr>
          <w:rFonts w:cs="Times New Roman"/>
          <w:color w:val="000000"/>
          <w:szCs w:val="28"/>
        </w:rPr>
        <w:br/>
        <w:t>Весомый вклад в этом направлении внесли птицеводы района. К примеру, глава крестьянско-фермерского хозяйства Куропятник Николай Федорович вырастил почти полторы тысячи тонн мяса птицы, что составляет пятую часть от общего объема производства в районе.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 xml:space="preserve">Индивидуальный предприниматель Прокопенко Е.И. посадил свыше 22 гектаров интенсивного сада, в основном яблони. В садоводстве используется капельное орошение, а это гарант стабильных урожаев в будущем. Осенью </w:t>
      </w:r>
      <w:r w:rsidRPr="007C59C4">
        <w:rPr>
          <w:rFonts w:cs="Times New Roman"/>
          <w:color w:val="000000"/>
          <w:szCs w:val="28"/>
        </w:rPr>
        <w:lastRenderedPageBreak/>
        <w:t>2014 года планируется посадить еще восемь гектаров семечковых.</w:t>
      </w:r>
      <w:r w:rsidRPr="007C59C4">
        <w:rPr>
          <w:rFonts w:cs="Times New Roman"/>
          <w:color w:val="000000"/>
          <w:szCs w:val="28"/>
        </w:rPr>
        <w:br/>
        <w:t>.</w:t>
      </w:r>
      <w:r w:rsidRPr="007C59C4">
        <w:rPr>
          <w:rFonts w:cs="Times New Roman"/>
          <w:color w:val="000000"/>
          <w:szCs w:val="28"/>
        </w:rPr>
        <w:br/>
        <w:t>507 малых форм хозяйствования воспользовались различными мерами государственной поддержки в общей сумме 55 млн. рублей (этот показатель выше уровня 2012 года в 2,4 раза).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За 2013 год построено 13 теплиц общей площадью 0,5 га и получено субсидий 595 тыс. рублей. В результате производство овощей закрытого грунта увеличилось на треть и составило 762 тонны. По ведомственной целевой программе «Поддержки начинающих фермеров в Краснодарском крае» получили гранты: Сергей Евдокимов из станицы Батуринской – 1,2 млн. рублей - планирует построить теплицы площадью свыше 5 тыс. кв. м. и Константин Ручка (почти 1,5 млн. руб. на овощеводство открытого грунта).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Хотелось бы отметить Лычкина Алексея Викторовича. В 2005 году он приобрел птицеводческие корпуса в ЗАО «Лебяжье Чепигинское» на 60 тысяч голов. Ежегодно в его хозяйстве содержится 300 тысяч бройлеров. Объем производства - 420 тонн мяса в год. В 2013-м был запущен в работу сертифицированный цех убоя сельскохозяйственной птицы, в том числе водоплавающей (раньше сдать уток на переработку для населения представлялось проблемой). Птица принимается от индивидуальных предпринимателей, фермеров, владельцев личных подсобных хозяйств не только Брюховецкого, но и близлежащих районов края. Выручка от такой деятельности составила 40 млн. рублей, чистая прибыль - 3 млн.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станице Батуринской запущен специализированный пункт по убою и производству мяса птицы, кролика и аналогичных животных (нутрий) индивидуального предпринимателя Дмитрия Смирнова.</w:t>
      </w:r>
      <w:r w:rsidRPr="007C59C4">
        <w:rPr>
          <w:rFonts w:cs="Times New Roman"/>
          <w:color w:val="000000"/>
          <w:szCs w:val="28"/>
        </w:rPr>
        <w:br/>
        <w:t>Убежден, таким людям необходимо оказывать помощь в первую очередь, им есть куда развиваться.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4. Промышленность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Основная задача, которую мы ставили перед собой на 2013 год - не допустить снижения темпов роста производственных показателей в промышленной отрасли, в том числе на действующих предприятиях.</w:t>
      </w:r>
      <w:r w:rsidRPr="007C59C4">
        <w:rPr>
          <w:rFonts w:cs="Times New Roman"/>
          <w:color w:val="000000"/>
          <w:szCs w:val="28"/>
        </w:rPr>
        <w:br/>
        <w:t>Оборот промышленного производства составил 2,8 млрд. рублей.</w:t>
      </w:r>
      <w:r w:rsidRPr="007C59C4">
        <w:rPr>
          <w:rFonts w:cs="Times New Roman"/>
          <w:color w:val="000000"/>
          <w:szCs w:val="28"/>
        </w:rPr>
        <w:br/>
        <w:t>Крупными и средними предприятиями отгружено продукции на сумму свыше двух миллиардов рублей (темп роста 106,6%), при этом 98,5% приходится на долю пищевой промышленности.</w:t>
      </w:r>
      <w:r w:rsidRPr="007C59C4">
        <w:rPr>
          <w:rFonts w:cs="Times New Roman"/>
          <w:color w:val="000000"/>
          <w:szCs w:val="28"/>
        </w:rPr>
        <w:br/>
        <w:t>В то же время в 2013 году не удалось сохранить положительную динамику в производстве:</w:t>
      </w:r>
      <w:r w:rsidRPr="007C59C4">
        <w:rPr>
          <w:rFonts w:cs="Times New Roman"/>
          <w:color w:val="000000"/>
          <w:szCs w:val="28"/>
        </w:rPr>
        <w:br/>
        <w:t>- молочных продуктов по причине реорганизацииЗАО «Брюховецкий МКК» (темп роста 91,7%);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lastRenderedPageBreak/>
        <w:t>- мяса и мясопродуктов (16%) так как на сегодняшний день эту продукцию производят только три сельскохозяйственных предприятия и то для внутрихозяйственных нужд;</w:t>
      </w:r>
      <w:r w:rsidRPr="007C59C4">
        <w:rPr>
          <w:rFonts w:cs="Times New Roman"/>
          <w:color w:val="000000"/>
          <w:szCs w:val="28"/>
        </w:rPr>
        <w:br/>
        <w:t>- растительных и животных масел (57,3%) – предприятие «Победа» ЗАО фирмы «Агрокомплекс»- основной их производитель - в отчетном году отгружало собственнику по себестоимости.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нам удалось завершить конкурсное производство на четырех предприятиях-банкротах - СПК «Заря», ЗАО «Переясловское», ООО «ЦСБ» и ОАО «Мясокомбинат «Брюховецкий».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Реализовано часть имущества ООО «Агросистемы» и будет использоваться под производство по переработке мяса кроликов.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Мы ставили задачу продолжить работу по поиску инвесторов на «Мясокомбинат» и «Брюховецкий дорожник». К сожалению, решить ее пока не удалось. Задача остается в числе приоритетных.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Задачи на 2014 год:</w:t>
      </w:r>
      <w:r w:rsidRPr="007C59C4">
        <w:rPr>
          <w:rFonts w:cs="Times New Roman"/>
          <w:color w:val="000000"/>
          <w:szCs w:val="28"/>
        </w:rPr>
        <w:br/>
        <w:t>Обеспечить рост оборота в промышленной отрасли за счет реализации инвестиционных проектов, в том числе на действующих предприятиях не менее 10%.</w:t>
      </w:r>
      <w:r w:rsidRPr="007C59C4">
        <w:rPr>
          <w:rFonts w:cs="Times New Roman"/>
          <w:color w:val="000000"/>
          <w:szCs w:val="28"/>
        </w:rPr>
        <w:br/>
        <w:t>Завершить процедуры банкротства в ООО «Агрофирма «Восход», ООО «Агросистемы» и ООО «Меркурий».</w:t>
      </w:r>
      <w:r w:rsidRPr="007C59C4">
        <w:rPr>
          <w:rFonts w:cs="Times New Roman"/>
          <w:color w:val="000000"/>
          <w:szCs w:val="28"/>
        </w:rPr>
        <w:br/>
        <w:t>Обеспечить рост заработной платы в отрасли не менее 10%.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5. Развитие малого и среднего предпринимательства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Оборот субъектов малого и среднего бизнеса в отчетном году составил 10,5 млрд. руб., темп роста 7,4%. Доля в общем обороте всех хозяйствующих субъектов района - 40%.</w:t>
      </w:r>
      <w:r w:rsidRPr="007C59C4">
        <w:rPr>
          <w:rFonts w:cs="Times New Roman"/>
          <w:color w:val="000000"/>
          <w:szCs w:val="28"/>
        </w:rPr>
        <w:br/>
        <w:t>Объем инвестиций в основной капитал около 300 млн. руб., темп роста 1,4%.</w:t>
      </w:r>
      <w:r w:rsidRPr="007C59C4">
        <w:rPr>
          <w:rFonts w:cs="Times New Roman"/>
          <w:color w:val="000000"/>
          <w:szCs w:val="28"/>
        </w:rPr>
        <w:br/>
        <w:t>В краевом рейтинге уровня развития предпринимательства район занял первое место среди 14 муниципальных образований, входящих в группу территорий с агропромышленной специализацией (напомню, по итогам 2012 года мы были третьими).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Одним из важных достижений считаю увеличение финансирования программы «Развитие малого и среднего предпринимательства» вдвое в части мероприятий по субсидированию затрат предпринимателей на ранней стадии деятельности – на эти цели потрачено более 1 млн. рублей. Пять предпринимателей в сферах автосервиса, сельского хозяйства и медицинских услуг получили поддержку и успешно развивают свое дело.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 xml:space="preserve">Шесть человек получили субсидии и организовали собственное дело по </w:t>
      </w:r>
      <w:r w:rsidRPr="007C59C4">
        <w:rPr>
          <w:rFonts w:cs="Times New Roman"/>
          <w:color w:val="000000"/>
          <w:szCs w:val="28"/>
        </w:rPr>
        <w:lastRenderedPageBreak/>
        <w:t>линии Центра занятости населения (всего 700 тыс.руб.).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проведена реконструкция в семи торговых точках общей площадью 3,5 тыс. кв. метров. Построено 18 магазинов.</w:t>
      </w:r>
      <w:r w:rsidRPr="007C59C4">
        <w:rPr>
          <w:rFonts w:cs="Times New Roman"/>
          <w:color w:val="000000"/>
          <w:szCs w:val="28"/>
        </w:rPr>
        <w:br/>
        <w:t>Впервые в прошлом году мы провели смотр-конкурс «Лучший объект потребительской сферы по благоустройству и санитарному состоянию». Грант составил 265 тыс. руб.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Основная задача в сфере развития малого и среднего бизнеса в 2014 году - увеличение объемов государственной финансовой поддержки не менее чем на 40%.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6. Общественное питание, торговля и бытовые услуги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Доля торговой деятельности в экономике района составляет почти 20%.</w:t>
      </w:r>
      <w:r w:rsidRPr="007C59C4">
        <w:rPr>
          <w:rFonts w:cs="Times New Roman"/>
          <w:color w:val="000000"/>
          <w:szCs w:val="28"/>
        </w:rPr>
        <w:br/>
        <w:t>В целом, по отношению к прошлому году сложилась положительная динамика основных показателей.</w:t>
      </w:r>
      <w:r w:rsidRPr="007C59C4">
        <w:rPr>
          <w:rFonts w:cs="Times New Roman"/>
          <w:color w:val="000000"/>
          <w:szCs w:val="28"/>
        </w:rPr>
        <w:br/>
        <w:t>Нам удалось решить задачу с обеспечением торговых точек товарами местных производителей.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За 2013 год от хозяйствующих субъектов потребительской сферы в консолидированный бюджет края поступили налоговые платежи в сумме 74,6 млн. руб., вместе с тем, мы не достигли уровня 2012 года.</w:t>
      </w:r>
      <w:r w:rsidRPr="007C59C4">
        <w:rPr>
          <w:rFonts w:cs="Times New Roman"/>
          <w:color w:val="000000"/>
          <w:szCs w:val="28"/>
        </w:rPr>
        <w:br/>
        <w:t>Одной из причин снижения является значительное уменьшение количества субъектов малого предпринимательства в связи с изменением сумм страховых взносов на обязательное пенсионное и медицинское страхование. С января текущего года Правительством РФ принято решение о снижении величины этих платежей. Считаю, эти изменения позволят не допустить дальнейшего снижения численности субъектов малого бизнеса и обеспечить ее рост.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Образование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финансирование отрасли увеличилось на 79 млн. рублей и составило 631 миллион.</w:t>
      </w:r>
      <w:r w:rsidRPr="007C59C4">
        <w:rPr>
          <w:rFonts w:cs="Times New Roman"/>
          <w:color w:val="000000"/>
          <w:szCs w:val="28"/>
        </w:rPr>
        <w:br/>
        <w:t>Управление образования участвовало в 10 краевых целевых программах с общим объемом финансирования за счет средств федерального и краевого бюджетов свыше 221 миллиона рублей. В сравнении с 2012 годом привлечение средств увеличилось на 77,3% почти 125 млн. руб.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Сеть учреждений образования пополнилась новым детским садом на 140 мест на территории Переясловского сельского поселения. Бюджету детский сад обошелся в 115 млн. рублей, создано 30 рабочих мест.</w:t>
      </w:r>
      <w:r w:rsidRPr="007C59C4">
        <w:rPr>
          <w:rFonts w:cs="Times New Roman"/>
          <w:color w:val="000000"/>
          <w:szCs w:val="28"/>
        </w:rPr>
        <w:br/>
        <w:t xml:space="preserve">Задача по развитию сети дошкольных учреждений решалась, в том числе, и через открытие пяти дополнительных групп в детских садах «Колокольчик», </w:t>
      </w:r>
      <w:r w:rsidRPr="007C59C4">
        <w:rPr>
          <w:rFonts w:cs="Times New Roman"/>
          <w:color w:val="000000"/>
          <w:szCs w:val="28"/>
        </w:rPr>
        <w:lastRenderedPageBreak/>
        <w:t>«Ивушка», «Аленушка», «Кубаночка» и «Сказка». На эти цели было направлено 6,7 млн. рублей.</w:t>
      </w:r>
      <w:r w:rsidRPr="007C59C4">
        <w:rPr>
          <w:rFonts w:cs="Times New Roman"/>
          <w:color w:val="000000"/>
          <w:szCs w:val="28"/>
        </w:rPr>
        <w:br/>
        <w:t>В результате очередность в сады мы сократили на 242 места и оказались в числе десяти муниципальных образований края, в которых полностью ликвидирована очередь среди детей от 3 до 7 лет.</w:t>
      </w:r>
      <w:r w:rsidRPr="007C59C4">
        <w:rPr>
          <w:rFonts w:cs="Times New Roman"/>
          <w:color w:val="000000"/>
          <w:szCs w:val="28"/>
        </w:rPr>
        <w:br/>
        <w:t>На начало года в очереди остаются 96 семей (в 2011 году нуждающихся в путевках было 386). Планируем в этом году начать строительство аналогичного детского сада в станице Брюховецкой.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Результаты единого государственного экзамена традиционно показали, что уровень подготовки школьников Брюховецкого района устойчиво превышает среднекраевой. В 2013 году в общем зачете мы заняли четвертое место в крае.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Система дополнительного образования представлена пятью учреждениями, из них два – физкультурно-спортивной направленности.</w:t>
      </w:r>
      <w:r w:rsidRPr="007C59C4">
        <w:rPr>
          <w:rFonts w:cs="Times New Roman"/>
          <w:color w:val="000000"/>
          <w:szCs w:val="28"/>
        </w:rPr>
        <w:br/>
        <w:t>71,4% школьников вовлечены в освоение дополнительных образовательных программ.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на подготовку образовательных учреждений к новому учебному году из бюджетов разных уровней выделено свыше 64 млн. рублей. В школы района поступило учебно-лабораторное оборудование на семь миллионов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По программе «Развития образования в Краснодарском крае на 2011-2015 годы» привлечено 55 млн. рублей, большая часть из которых расходована на выплаты отдельным категориям работников, оплату ставок педагогов дополнительного образования для занятий спортом в вечернее время, доплаты работникам дошкольных учреждений, капитальный ремонт спортивных залов.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Объем финансирования по программе «Безопасность образовательных учреждений» составила 3,7 млн. рублей. В школах проведены противопожарные мероприятия, произведена замена электросетей.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По программе «Профилактика терроризма и экстремизма» израсходовано 5,8 млн. рублей, в том числе средств краевого бюджета – 5,3 млн. Деньги использованы на ремонт и устройство ограждения территорий образовательных учреждений, обеспечение зданий учреждений системами видеонаблюдения, ремонт и устройство освещения территорий школ.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рамках реализации комплекса мер по модернизации общего образования в 2013 году освоено 8 млн.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 xml:space="preserve">Разработана проектно-сметная документация на строительство котельных в </w:t>
      </w:r>
      <w:r w:rsidRPr="007C59C4">
        <w:rPr>
          <w:rFonts w:cs="Times New Roman"/>
          <w:color w:val="000000"/>
          <w:szCs w:val="28"/>
        </w:rPr>
        <w:lastRenderedPageBreak/>
        <w:t>СОШ № 6 и ДЮСШ им. Мачуги. Документы прошли госэкспертизу для участия в государственной программе края по строительству объектов общественной инфраструктуры.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Задачи:</w:t>
      </w:r>
      <w:r w:rsidRPr="007C59C4">
        <w:rPr>
          <w:rFonts w:cs="Times New Roman"/>
          <w:color w:val="000000"/>
          <w:szCs w:val="28"/>
        </w:rPr>
        <w:br/>
        <w:t>- ликвидировать очередность в детские сады;</w:t>
      </w:r>
      <w:r w:rsidRPr="007C59C4">
        <w:rPr>
          <w:rFonts w:cs="Times New Roman"/>
          <w:color w:val="000000"/>
          <w:szCs w:val="28"/>
        </w:rPr>
        <w:br/>
        <w:t>- решить вопрос с организацией теплых туалетов в пятой и девятой школах;</w:t>
      </w:r>
      <w:r w:rsidRPr="007C59C4">
        <w:rPr>
          <w:rFonts w:cs="Times New Roman"/>
          <w:color w:val="000000"/>
          <w:szCs w:val="28"/>
        </w:rPr>
        <w:br/>
        <w:t>- отремонтировать спортивный зал в СОШ №3, решить вопрос с организацией автомобильной стоянки на пришкольной территории.</w:t>
      </w:r>
      <w:r w:rsidRPr="007C59C4">
        <w:rPr>
          <w:rFonts w:cs="Times New Roman"/>
          <w:color w:val="000000"/>
          <w:szCs w:val="28"/>
        </w:rPr>
        <w:br/>
        <w:t>- провести капитальный ремонт кровли в СОШ №12 хутора Гарбузовая Балка.</w:t>
      </w:r>
      <w:r w:rsidRPr="007C59C4">
        <w:rPr>
          <w:rFonts w:cs="Times New Roman"/>
          <w:color w:val="000000"/>
          <w:szCs w:val="28"/>
        </w:rPr>
        <w:br/>
        <w:t>Здравоохранение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Мы ставили задачу открыть офисы врача общей практики в селе Свободном и хуторе Красная Нива. Благодаря краевой программе модернизации здравоохранения решить ее нам удалось – построено два офиса, объем финансирования составил 13,9 млн.руб. При условии, что программа продолжит свою работу в 2014 году готовы построить такие же амбулатории в селе Большой Бейсуг и поселке МКК.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Изготовлена проектно-сметная документация на строительство блочно-модульных котельных в Чепигинской амбулатории и Батуринской участковой больнице.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лечебных учреждениях района осуществляют деятельность 124 врача. В прошлом году принято на работу восемь специалистов.</w:t>
      </w:r>
      <w:r w:rsidRPr="007C59C4">
        <w:rPr>
          <w:rFonts w:cs="Times New Roman"/>
          <w:color w:val="000000"/>
          <w:szCs w:val="28"/>
        </w:rPr>
        <w:br/>
        <w:t>Важным моментом в решении кадрового вопроса стала такая мера поддержки, как предоставление компенсационных выплат на жилье из федерального бюджета в размере одного миллиона рублей. В прошлом году этой программой воспользовались пять докторов, а всего за последние два года мы обеспечили жильем три медработника.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Средняя заработная плата персонала центральной районной больницы в 2013 году составила:</w:t>
      </w:r>
      <w:r w:rsidRPr="007C59C4">
        <w:rPr>
          <w:rFonts w:cs="Times New Roman"/>
          <w:color w:val="000000"/>
          <w:szCs w:val="28"/>
        </w:rPr>
        <w:br/>
        <w:t>- врачей – 25,7 тыс. руб. (108,8% к уровню 2012 года);</w:t>
      </w:r>
      <w:r w:rsidRPr="007C59C4">
        <w:rPr>
          <w:rFonts w:cs="Times New Roman"/>
          <w:color w:val="000000"/>
          <w:szCs w:val="28"/>
        </w:rPr>
        <w:br/>
        <w:t>- медсестер – 16,3 тыс. руб. (103,0%).</w:t>
      </w:r>
      <w:r w:rsidRPr="007C59C4">
        <w:rPr>
          <w:rFonts w:cs="Times New Roman"/>
          <w:color w:val="000000"/>
          <w:szCs w:val="28"/>
        </w:rPr>
        <w:br/>
        <w:t>В 2014 годупланируется поднять заработную плату на 20 и 15% соответственно, что составит 31 тыс. рублей – у докторов и 18,8 тысячи рублей – у среднего медицинского персонала.</w:t>
      </w:r>
      <w:r w:rsidRPr="007C59C4">
        <w:rPr>
          <w:rFonts w:cs="Times New Roman"/>
          <w:color w:val="000000"/>
          <w:szCs w:val="28"/>
        </w:rPr>
        <w:br/>
        <w:t>Есть надежда, что меры государственной поддержки медработников, позволят в ближайшие 2-3 года укомплектовать штаты медицинских учреждений Кубани, в том числе в нашем районе. Все это заложено в утвержденной губернатором дорожной карте.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 xml:space="preserve">На 2013 год мы ставили задачу обеспечить сотрудников Скорой помощи </w:t>
      </w:r>
      <w:r w:rsidRPr="007C59C4">
        <w:rPr>
          <w:rFonts w:cs="Times New Roman"/>
          <w:color w:val="000000"/>
          <w:szCs w:val="28"/>
        </w:rPr>
        <w:lastRenderedPageBreak/>
        <w:t>новым помещением, соответствующим современным нормам. Вопрос решен – медики переехали в здание по ул. Батарейной, там произведен ремонт, закуплена новая мебель. Осталось обеспечить нормальный подъезд к зданию. Думаю, в ближайшее время сделаем и это.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И здесь я не могу обойти стороной результаты недавнего социологического исследования. Положительная оценка медицинской помощи набрала лишь 38,8%, в то же время негатива– 52,8%. В обществе сложилось устойчивое мнение: медицинская служба работает плохо. Население продолжает жаловаться на очереди, чтобы попасть к врачу. Людей не покидает ощущение того, что врачи безразличны к страданиям больных, что они формально выполняют свои обязанности.</w:t>
      </w:r>
      <w:r w:rsidRPr="007C59C4">
        <w:rPr>
          <w:rFonts w:cs="Times New Roman"/>
          <w:color w:val="000000"/>
          <w:szCs w:val="28"/>
        </w:rPr>
        <w:br/>
        <w:t>Оставляет желать лучшего работа участковых терапевтов на периферии - необходимо обратить внимание на профессиональный уровень этой категории работников.</w:t>
      </w:r>
      <w:r w:rsidRPr="007C59C4">
        <w:rPr>
          <w:rFonts w:cs="Times New Roman"/>
          <w:color w:val="000000"/>
          <w:szCs w:val="28"/>
        </w:rPr>
        <w:br/>
        <w:t>Во всем мире делаются значительные шаги вперед. И только мы живем в прошлом веке. Есть отделения, которые и отремонтированы, и обслуживание у них на уровне. Но есть такие, которые нуждаются в элементарной гигиене.</w:t>
      </w:r>
      <w:r w:rsidRPr="007C59C4">
        <w:rPr>
          <w:rFonts w:cs="Times New Roman"/>
          <w:color w:val="000000"/>
          <w:szCs w:val="28"/>
        </w:rPr>
        <w:br/>
        <w:t>Убежден, многое в эффективности лечения зависит от первичного внимания к больному. Требую в корне изменить отношение к пациентам! В учреждениях здравоохранения необходимо наладить обратную связь с жителями. Пусть люди при выписке заполняют короткие анкеты, которые отправляются в ящик, находящийся вне отделения. Считаю, такие меры помогут навести порядок и дадут возможность вовремя влиять на качество предоставляемых услуг.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2014 году нам необходимо:</w:t>
      </w:r>
      <w:r w:rsidRPr="007C59C4">
        <w:rPr>
          <w:rFonts w:cs="Times New Roman"/>
          <w:color w:val="000000"/>
          <w:szCs w:val="28"/>
        </w:rPr>
        <w:br/>
        <w:t>- продолжить районную программу по привлечению медицинских кадров увеличив ее финансирование в 2 раза.</w:t>
      </w:r>
      <w:r w:rsidRPr="007C59C4">
        <w:rPr>
          <w:rFonts w:cs="Times New Roman"/>
          <w:color w:val="000000"/>
          <w:szCs w:val="28"/>
        </w:rPr>
        <w:br/>
        <w:t>- провести капитальный ремонт систем водоснабжения канализаций, отопления инфекционного и детского отделений – сумма ремонта в соответствии с ПСД – 2.4 млн. руб.</w:t>
      </w:r>
      <w:r w:rsidRPr="007C59C4">
        <w:rPr>
          <w:rFonts w:cs="Times New Roman"/>
          <w:color w:val="000000"/>
          <w:szCs w:val="28"/>
        </w:rPr>
        <w:br/>
        <w:t>- отремонтировать педиатрическое отделение поликлиники: замена окон и дверей обойдется в 890 тыс. руб.</w:t>
      </w:r>
      <w:r w:rsidRPr="007C59C4">
        <w:rPr>
          <w:rFonts w:cs="Times New Roman"/>
          <w:color w:val="000000"/>
          <w:szCs w:val="28"/>
        </w:rPr>
        <w:br/>
        <w:t>- выполнить мероприятия пожарной безопасности (потребуется 3,2 млн. руб.)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Одной из главных проблем района остается состояние Новоджерелиевской участковой больницы. Она расположена в ветхом здании, по результатам технического обследования признанном не пригодным к эксплуатации. Поэтому, пользуясь случаем, прошу Вас, Сергей Валентинович, содействовать включению объекта в перечень программных мероприятий для финансирования со стороны администрации края в 2014 году – необходимые для этого документы находятся в министерстве здравоохранения. На ремонт требуется 15,4 миллиона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lastRenderedPageBreak/>
        <w:t>Физкультура и спорт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Спортивная база района за год увеличилась на одну плоскостную спортивную площадку - всего их стало восемь.</w:t>
      </w:r>
      <w:r w:rsidRPr="007C59C4">
        <w:rPr>
          <w:rFonts w:cs="Times New Roman"/>
          <w:color w:val="000000"/>
          <w:szCs w:val="28"/>
        </w:rPr>
        <w:br/>
        <w:t>Не ограничиваясь поставленной в прошлом году задачей по капитальному ремонту центрального стадиона, мы построили новое футбольное поле, беговые дорожки, трибуны, заменили освещение (вложив в реконструкцию стадиона около 35 млн. руб.). Начали строительство плавательного бассейна. Сметная стоимость работ 140 млн. рублей. Наша задача – попасть в программу финансирования на 2014 год.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На развитие физической культуры и спорта из муниципального бюджета, включая бюджеты сельских поселений, было выделено 47,2 млн. рублей (в 2012 году – 37,3).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Число жителей, занимающихся физической культурой, составило почти 18 тысяч человек и теперь людей, которые ставят в основу здоровый образ жизни, стало 33,5% от общего числа населения района (в 2012 году этот показатель был равен 31,7%).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Администрациями сельских поселений из краевого бюджета получены субсидии на софинансирование расходных обязательств, связанных с оплатой труда инструкторам по физической культуре и спорту в размере 470 тыс. рублей.</w:t>
      </w:r>
      <w:r w:rsidRPr="007C59C4">
        <w:rPr>
          <w:rFonts w:cs="Times New Roman"/>
          <w:color w:val="000000"/>
          <w:szCs w:val="28"/>
        </w:rPr>
        <w:br/>
        <w:t>Из краевого бюджета району была выделена субсидия - более 450 тыс. рублей - на участие сборных команд в чемпионатах и первенствах Краснодарского края. На эти же цели в рамках районной программы было израсходовано еще 100 тыс.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По итогам краевого этапа Спартакиады учащихся Кубани Брюховецкий район в комплексном зачёте стал победителем в своей группе.</w:t>
      </w:r>
      <w:r w:rsidRPr="007C59C4">
        <w:rPr>
          <w:rFonts w:cs="Times New Roman"/>
          <w:color w:val="000000"/>
          <w:szCs w:val="28"/>
        </w:rPr>
        <w:br/>
        <w:t>Активнее стали заниматься спортом люди с ограниченными возможностями здоровья. Их число выросло до 212 человек.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Созданием материально-технической базы спортивных школ мы занимаемся не ради рейтингов, а исключительно для вовлечения брюховчан в здоровый образ жизни. Губернатором Кубани А.Н. Ткачевым поставлена задача довести число жителей систематически занимающихся физической культурой и спортом до 50%. И мы обязаны ее выполнить, потому что нам не только ставят задачи, но и помогают добиваться их решения. Таков стиль работы власти на Кубани.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 xml:space="preserve">В 2013 году нам выпала высокая честь быть непосредственными участниками подготовки к историческим Олимпийским играм. 500 брюховчан работали на строительстве олимпийских объектов, занимались </w:t>
      </w:r>
      <w:r w:rsidRPr="007C59C4">
        <w:rPr>
          <w:rFonts w:cs="Times New Roman"/>
          <w:color w:val="000000"/>
          <w:szCs w:val="28"/>
        </w:rPr>
        <w:lastRenderedPageBreak/>
        <w:t>благоустройством, трудились в качестве волонтеров, наши казаки и полицейские охраняли общественный порядок, а врачи и фельдшеры пополнили медицинские отряды. И сегодня, всем вам я хочу сказать спасибо.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Коллеги, 2014 год объявлен в Российской Федерации Годом культуры.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отрасли сохраняется устойчивая тенденция к росту основных показателей, это подтверждает социология. В 2013 году отделом культуры организовано около пяти тысяч массовых мероприятий, и от имени жителей района хочу сегодня сказать спасибо нашим культработникам за проявленный профессионализм.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этом году мы планируем построить современный сельский Дом культуры на 150 мест в хуторе Красная Нива. На это потребуется 25 миллионов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Благодаря губернаторской программе, в прошлом году мы смогли отремонтировать Дом культуры им.Петрика, на что было потрачено 16,5 млн. рублей, а по инициативе Совета молодых депутатов приведена в порядок площадка перед Домом культуры имени Буренкова – на замену тротуарной плитки и планировку территории ушло 1,6 млн.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Средний уровень заработной платы в отрасли вырос на 21%.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И нам есть чем гордиться.</w:t>
      </w:r>
      <w:r w:rsidRPr="007C59C4">
        <w:rPr>
          <w:rFonts w:cs="Times New Roman"/>
          <w:color w:val="000000"/>
          <w:szCs w:val="28"/>
        </w:rPr>
        <w:br/>
        <w:t>Образцовый хореографический ансамбль «Стремление» детской школы искусств стал дипломантом 16-го Международного фестиваля детского и юношеского творчества «Надежды Европы», был отмечен памятным дипломом и кубком по итогам Международного фестиваля «Молодежное лето в Италии». А недавно нашим артистам не оказалось равных в Международном Гранд фестивале «Волшебные мосты Праги и Вены».</w:t>
      </w:r>
      <w:r w:rsidRPr="007C59C4">
        <w:rPr>
          <w:rFonts w:cs="Times New Roman"/>
          <w:color w:val="000000"/>
          <w:szCs w:val="28"/>
        </w:rPr>
        <w:br/>
        <w:t>Хореографический ансамбль «Калейдоскоп» принял участие в Международном фестивале-конкурсе детского и юношеского творчества «Орлята России», где был награжден Дипломом лауреата 2-й степени.</w:t>
      </w:r>
      <w:r w:rsidRPr="007C59C4">
        <w:rPr>
          <w:rFonts w:cs="Times New Roman"/>
          <w:color w:val="000000"/>
          <w:szCs w:val="28"/>
        </w:rPr>
        <w:br/>
        <w:t>За достойное выступление в краевом фестивале-конкурсе детского художественного творчества «Адрес детства – Кубань» район поощрен премией в размере 500 тысяч рублей, деньги пошли на приобретение музыкальных инструментов для Детской школы искусств.</w:t>
      </w:r>
      <w:r w:rsidRPr="007C59C4">
        <w:rPr>
          <w:rFonts w:cs="Times New Roman"/>
          <w:color w:val="000000"/>
          <w:szCs w:val="28"/>
        </w:rPr>
        <w:br/>
        <w:t>Наши учреждения культуры принимали участие и во Всероссийском конкурсе. Новоджерелиевский историко-археологический музей и Дом культуры им.И.Буренкова станицы Брюховецкой получили денежные поощрения по 100 тысяч рублей. А Светлана Емельянова, Ангелина Корсун и Елена Волошина - награждены премиями по 50 тысяч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Молодежная политика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lastRenderedPageBreak/>
        <w:t>На территории района осуществляют деятельность 15 подростково-молодежных клубов по месту жительства. В течение года отделом по делам молодежи организовано 438 мероприятий с общим охватом участников 4,5 тысячи человек.</w:t>
      </w:r>
      <w:r w:rsidRPr="007C59C4">
        <w:rPr>
          <w:rFonts w:cs="Times New Roman"/>
          <w:color w:val="000000"/>
          <w:szCs w:val="28"/>
        </w:rPr>
        <w:br/>
        <w:t>По квотам, выделенным департаментом молодежной политики, получили оздоровление 71 несовершеннолетний подросток, из которых двое - состоящих на профилактическом учете в комиссии по делам несовершеннолетних.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Брюховецкой Лиге КВН присвоен статус региональной - теперь игры будут проходить непосредственно под брендом «АМИК» КВН. Такой статус на Кубани до сих пор носила только команда города-курорта Анапа.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Сегодня на федеральном уровне принята программа по патриотическому воспитанию граждан. Считаю необходимым принятие аналогичного документа и на районном уровне. Приближается 70-летие Победы. К этой дате мы должны подойти достойно. Знаю, что сейчас Совет ветеранов сверяет списки участников войны. К счастью, некоторые из этих героев живут рядом с нами. Мы гордимся ими и их подвигами. Наша задача - не просто помнить об этом, а передать нашим детям то, что сберегли для нас наши отцы и деды.</w:t>
      </w:r>
      <w:r w:rsidRPr="007C59C4">
        <w:rPr>
          <w:rFonts w:cs="Times New Roman"/>
          <w:color w:val="000000"/>
          <w:szCs w:val="28"/>
        </w:rPr>
        <w:br/>
        <w:t>Начата работа по подготовке юбилейного издания Поименной книги о ветеранах, вернувшихся с войны. Сбором информации о брюховчанах занимаются сегодня учащиеся школ и колледжей. Предлагаю всем присоединиться к этой работе. У нас ещё много неоткрытых страниц истории.</w:t>
      </w:r>
      <w:r w:rsidRPr="007C59C4">
        <w:rPr>
          <w:rFonts w:cs="Times New Roman"/>
          <w:color w:val="000000"/>
          <w:szCs w:val="28"/>
        </w:rPr>
        <w:br/>
        <w:t>Семейная и социальная политика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в районе родилось 565 малышей, пять семей пополнились двойняшками. У 318 брюховчан появились вторые и последующие дети. Было зарегистрировано 399 браков, это больше уровня 2012 года, уменьшилось количество разводов.</w:t>
      </w:r>
      <w:r w:rsidRPr="007C59C4">
        <w:rPr>
          <w:rFonts w:cs="Times New Roman"/>
          <w:color w:val="000000"/>
          <w:szCs w:val="28"/>
        </w:rPr>
        <w:br/>
        <w:t>Все социальные обязательства в 2014 году будут выполнены. Мы продолжим шаги по доведению средней заработной платы работников бюджетной сферы до уровня средней по экономике. Эта задача уже выполнена в учительской среде. Продолжим увеличивать доходы в других сферах. Что важно? Плановое повышение уровня зарплаты тесно увязано с повышением эффективности и качества услуг. Иными словами, с ростом доходов должна расти и отдача. За это буду спрашивать!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Управление социальной защиты населения оказывает 64 услуги, из которых львиную долю составляют мероприятия по назначению различных выплат. В 2013 году на социальные выплаты жителям района израсходовано свыше 180 млн. руб. из консолидированного бюджета.</w:t>
      </w:r>
      <w:r w:rsidRPr="007C59C4">
        <w:rPr>
          <w:rFonts w:cs="Times New Roman"/>
          <w:color w:val="000000"/>
          <w:szCs w:val="28"/>
        </w:rPr>
        <w:br/>
        <w:t xml:space="preserve">Для улучшения качества обслуживания граждан мы ставили задачу создать </w:t>
      </w:r>
      <w:r w:rsidRPr="007C59C4">
        <w:rPr>
          <w:rFonts w:cs="Times New Roman"/>
          <w:color w:val="000000"/>
          <w:szCs w:val="28"/>
        </w:rPr>
        <w:lastRenderedPageBreak/>
        <w:t>удаленные рабочие места МФЦ в каждом сельском поселении. Составлен конкретный перечень населенных пунктов, таких точек нам необходимо 17. Для их организации потребуется около 10 млн. рублей. Планируем привлечь на эти цели средства федерального бюджета.</w:t>
      </w:r>
      <w:r w:rsidRPr="007C59C4">
        <w:rPr>
          <w:rFonts w:cs="Times New Roman"/>
          <w:color w:val="000000"/>
          <w:szCs w:val="28"/>
        </w:rPr>
        <w:br/>
        <w:t>Нам удалось сокранить среднее время нахождения в очереди при получении муниципальных услуг максимум до 15 минут.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Уровень регистрируемой безработицы по итогам 2013 года составил 0,7% к экономически активному населению, против 1% в 2012 году.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для сирот приобретена 21 квартира (израсходовано 23,3 млн. рублей из федерального бюджета). А всего за три года действия программы свое жилье получили 75 человек, относящихся к категории лиц из числа детей, оставшихся без попечения родителей. В этом году свое жилье обретет еще 21 ребенок.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Сегодня в Брюховецком районе проживает более 13 тысяч земляков преклонного возраста. В минувшем году около двух тысяч человек стали зрителями ярких концертных программ лучших творческих коллективов Кубани – мы продолжим эту практику и в этом году.</w:t>
      </w:r>
      <w:r w:rsidRPr="007C59C4">
        <w:rPr>
          <w:rFonts w:cs="Times New Roman"/>
          <w:color w:val="000000"/>
          <w:szCs w:val="28"/>
        </w:rPr>
        <w:br/>
        <w:t>На поддержку районных некоммерческих организаций в рамках муниципальной программы израсходовано 2,9 млн. рублей. Средства помогли им реализовать плановые мероприятия, активно участвовать в жизни района. Так, например, по инициативе районного Совета ветеранов, в станице Чепигинской был установлен памятник военному летчику времен первой мировой войны Александру Чекалову.</w:t>
      </w:r>
      <w:r w:rsidRPr="007C59C4">
        <w:rPr>
          <w:rFonts w:cs="Times New Roman"/>
          <w:color w:val="000000"/>
          <w:szCs w:val="28"/>
        </w:rPr>
        <w:br/>
        <w:t>Начато строительство музейно-туристического комплекса «Казачий остров» и, мы надеемся, у нас получится вступить в государственную программу развития санаторно-курортного и туристского комплекса для продолжения строительства и освоить еще 6,5 млн.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7. Жилищно-коммунальная сфера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была и остаётся одним из самых проблемных участков. Ее инфраструктура требует модернизации и технического перевооружения.</w:t>
      </w:r>
      <w:r w:rsidRPr="007C59C4">
        <w:rPr>
          <w:rFonts w:cs="Times New Roman"/>
          <w:color w:val="000000"/>
          <w:szCs w:val="28"/>
        </w:rPr>
        <w:br/>
        <w:t>Хочу отметить, что основополагающим моментом в решении множества проблем в поселениях, является их участие в реализации краевых целевых программ. И я еще раз напоминаю главам сельских поселений, что для соблюдения условий софинасирования с краевым бюджетом необходимо вовремя планировать работы, соблюдать установленные сроки составления проектно-сметной документации, подачи соответствующих заявок в краевые департаменты и министерства.</w:t>
      </w:r>
      <w:r w:rsidRPr="007C59C4">
        <w:rPr>
          <w:rFonts w:cs="Times New Roman"/>
          <w:color w:val="000000"/>
          <w:szCs w:val="28"/>
        </w:rPr>
        <w:br/>
        <w:t xml:space="preserve">Вместе с тем, обращаю внимание всех на эффективное планирование и использование бюджетных средств. На сегодняшний день у нас разработано проектно-сметной документации на строительство и реконструкцию </w:t>
      </w:r>
      <w:r w:rsidRPr="007C59C4">
        <w:rPr>
          <w:rFonts w:cs="Times New Roman"/>
          <w:color w:val="000000"/>
          <w:szCs w:val="28"/>
        </w:rPr>
        <w:lastRenderedPageBreak/>
        <w:t>объектов на 700 млн. рублей, однако не все эти проекты могут быть реализованы в 2014 году, поскольку нет необходимого финансового обеспечения. Напомню, что для координации работы служб в этом направлении специально в управлении экономики работает отдел целевых программ.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Приведу несколько примеров успешного участия поселений в целевых программах.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рамках программы «Развитие систем наружного освещения населенных пунктов Краснодарского края» в 2013 году в районе освоено 4,5 млн. рублей. Отремонтировано 39,5 км линий.</w:t>
      </w:r>
      <w:r w:rsidRPr="007C59C4">
        <w:rPr>
          <w:rFonts w:cs="Times New Roman"/>
          <w:color w:val="000000"/>
          <w:szCs w:val="28"/>
        </w:rPr>
        <w:br/>
        <w:t>В мкр. Северный Брюховецкого сельского поселения проложено четыре километра линий наружного освещения; в Переясловском сельском поселении произведен ремонт линий на улицах Красной, Ростовской, Набережной и Широкой; в Свободненском - по улицам Луговой, Вольной, Горького, Тургенева и Октябрьской; в селе Бейсугском, хуторе Челюскинец и станице Новоджерелиевской реконструировано свыше 26 км линий наружного освещения.</w:t>
      </w:r>
      <w:r w:rsidRPr="007C59C4">
        <w:rPr>
          <w:rFonts w:cs="Times New Roman"/>
          <w:color w:val="000000"/>
          <w:szCs w:val="28"/>
        </w:rPr>
        <w:br/>
        <w:t>Заметно сократилось число жалоб на работу энергетической службы.</w:t>
      </w:r>
      <w:r w:rsidRPr="007C59C4">
        <w:rPr>
          <w:rFonts w:cs="Times New Roman"/>
          <w:color w:val="000000"/>
          <w:szCs w:val="28"/>
        </w:rPr>
        <w:br/>
        <w:t>В 2013 году работники «Кубаньэнерго» показали не только высокое мастерство, но и проявили лучшие человеческие качества, помогая людям в ликвидации последствий стихийных бедствий. Это видно, если обратиться к социологии, 74,4% опрошенных жителей района оценили работу службы положительно.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отремонтировано свыше 50 километров водопроводных сетей, что на 121,3% выше уровня предыдущего года. Общая сумма вложений в водоснабжение составила 38,8 млн. рублей.</w:t>
      </w:r>
      <w:r w:rsidRPr="007C59C4">
        <w:rPr>
          <w:rFonts w:cs="Times New Roman"/>
          <w:color w:val="000000"/>
          <w:szCs w:val="28"/>
        </w:rPr>
        <w:br/>
        <w:t>В рамках соответствующей программы в той же станице Новоджерелиевской заменили шесть километров водопроводных линий на сумму 2,2 млн. рублей. А по федеральной целевой программе «Социальное развитие села» в поселении реконструировали 43,4 км водопроводных сетей на сумму свыше 21 млн. рублей.</w:t>
      </w:r>
      <w:r w:rsidRPr="007C59C4">
        <w:rPr>
          <w:rFonts w:cs="Times New Roman"/>
          <w:color w:val="000000"/>
          <w:szCs w:val="28"/>
        </w:rPr>
        <w:br/>
        <w:t>В Переясловском сельском поселении завершено строительство нового водозаборного комплекса. Теперь восемь с половиной тысяч жителей пользуются качественными коммунальными услугами. На водозаборе «ЗИП» установлено новейшее оборудование с использованием современных технологий. Израсходовано 9,2 млн. рублей.</w:t>
      </w:r>
      <w:r w:rsidRPr="007C59C4">
        <w:rPr>
          <w:rFonts w:cs="Times New Roman"/>
          <w:color w:val="000000"/>
          <w:szCs w:val="28"/>
        </w:rPr>
        <w:br/>
        <w:t>В Батуринском сельском поселении заменено 1,5 км водопроводных сетей, построена водопроводная башня и пробурена скважина на общую сумму 6,4 млн.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Обеспеченность населенных пунктов природным газом составляет 97%, а уровень газификации - 88,5%.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lastRenderedPageBreak/>
        <w:t>В Большебейсугском сельском поселении построен газопровод по улице имени Деркача протяженностью 4,5 км. За счет этого стала возможной газификация более чем 100 домовладений. Стоимость затрат – 3,4 млн. рублей.</w:t>
      </w:r>
      <w:r w:rsidRPr="007C59C4">
        <w:rPr>
          <w:rFonts w:cs="Times New Roman"/>
          <w:color w:val="000000"/>
          <w:szCs w:val="28"/>
        </w:rPr>
        <w:br/>
        <w:t>Вместе с тем, обращаюсь к руководителям «Кубаньэнерго» и «Межрегионгаза» с просьбой от всех жителей, особенно из глубинки. Обеспечьте в каждом населенном пункте еженедельный прием граждан, подумайте о пенсионерах, им крайне сложно по каждому вопросу, особенно касающемуся оплаты коммунальных услуг, добираться в ваш центральный офис. Это ваш доход и наш общий с вами имидж власти.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Строительство и жилье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Общий объем выполненных в 2013 году работ по капитальному строительству, реконструкции, проектно-изыскательским работам, капитальным и текущим ремонтам за счет всех источников финансирования составил свыше 140 млн. рублей.</w:t>
      </w:r>
      <w:r w:rsidRPr="007C59C4">
        <w:rPr>
          <w:rFonts w:cs="Times New Roman"/>
          <w:color w:val="000000"/>
          <w:szCs w:val="28"/>
        </w:rPr>
        <w:br/>
        <w:t>Чтобы жильё было доступное и комфортное - мы помогаем брюховчанам оформить документы и получить через государственные программы льготные субсидии. В отчетном году такую поддержку получили 49 семей на общую сумму 55 млн. руб. (это десять молодых семей, четыре участника программы «Соцразвитие села», 14 ветеранов Великой Отечественной войны и 21 человек из числа детей-сирот.</w:t>
      </w:r>
      <w:r w:rsidRPr="007C59C4">
        <w:rPr>
          <w:rFonts w:cs="Times New Roman"/>
          <w:color w:val="000000"/>
          <w:szCs w:val="28"/>
        </w:rPr>
        <w:br/>
        <w:t>В настоящее время готовится пакет документов для участия района в краевой программе по приобретению жилья для участковых уполномоченных. Надеюсь, что в текущем году нам удастся обеспечить им трех полицейских и их семьи.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8. Транспорт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Уровень обслуживания в сфере общественного транспорта по-прежнему остается крайне низким - треть жителей высказываются о его работе неудовлетворительно. Основные претензии касаются несоблюдения водителями графиков перевозок и недостаточной вместимости транспорта в часы пик. Кроме того, в ходе социологического исследования брюховчане указывали на отклонения перевозчиков от заданных маршрутов, на трудности при попытке добраться на работу в утренние часы, не говоря уже об отсутствии шаговой доступности социально-значимых объектов. В течение последних 20-30 лет маршруты общественного транспорта складывались стихийно, без учета развития общественной инфраструктуры.</w:t>
      </w:r>
      <w:r w:rsidRPr="007C59C4">
        <w:rPr>
          <w:rFonts w:cs="Times New Roman"/>
          <w:color w:val="000000"/>
          <w:szCs w:val="28"/>
        </w:rPr>
        <w:br/>
        <w:t>Я вижу отсутствие системного подхода к решению проблем в сфере транспортной логистики и требую оптимизировать работу отрасли в кратчайшие сроки - пересмотреть схемы движения, организовать новые маршруты общественного транспорта, удобные для населения. На решение данного вопроса отвожу месяц, после чего будут приняты кадровые решения.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lastRenderedPageBreak/>
        <w:br/>
        <w:t>Благоустройство и экология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2013 году вместе с главами поселений нам удалось отремонтировать и построить 64,4 км автомобильных дорог и четыре подъезда к многоквартирным домам - израсходовано 53,6 млн.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Хочу обратить внимание на необходимость несения подрядчиками ответственности за некачественно проведенный ремонт дорог. Мы тратим колоссальные по меркам местного бюджета средства, недопустимо бездумно закатывать их в асфальт. Считаю, давно пора переходить от латания дыр к комплексному подходу в ремонте дорог, если делать, то делать их капитально, чтобы потом к ним не возвращаться. И делать все в комплексе.</w:t>
      </w:r>
      <w:r w:rsidRPr="007C59C4">
        <w:rPr>
          <w:rFonts w:cs="Times New Roman"/>
          <w:color w:val="000000"/>
          <w:szCs w:val="28"/>
        </w:rPr>
        <w:br/>
        <w:t>В 2013 году отремонтировано 12 автобусных остановок, оборудовано 18 детских площадок, к слову сказать, 15 из них в сельских поселениях установлены активистами партии «Единая Россия».</w:t>
      </w:r>
      <w:r w:rsidRPr="007C59C4">
        <w:rPr>
          <w:rFonts w:cs="Times New Roman"/>
          <w:color w:val="000000"/>
          <w:szCs w:val="28"/>
        </w:rPr>
        <w:br/>
        <w:t>Вместе с молодыми депутатами жители станицы Чепигинской заложили в поселении новый парк. А учащиеся образовательных учреждений района поборолись за гранты в рамках проекта «Поляна сказок» и внесли новые элементы благоустройства на территории центрального парка станицы Брюховецкой.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За последние три года количество свалок сократилось с 11 до 6. Между тем, у нас ежегодно образуется около 17 тысяч тонн бытовых и производственных отходов. В Брюховецком и Переясловском сельских поселениях). ТБО размещаются на сертифицированном полигоне, переданном в аренду ООО «Брюховецкая-Чистая станица». В остальных поселениях организацией сбора мусора занимаются муниципальные учреждения благоустройства.</w:t>
      </w:r>
      <w:r w:rsidRPr="007C59C4">
        <w:rPr>
          <w:rFonts w:cs="Times New Roman"/>
          <w:color w:val="000000"/>
          <w:szCs w:val="28"/>
        </w:rPr>
        <w:br/>
        <w:t>На сочинском инвестиционном форуме заключено Соглашение о намерениях в сфере реализации межмуниципального инвестиционного проекта по строительству отходоперерабатывающего комплекса на территории Тимашевского района, который обеспечит приём, переработку и утилизацию ТБО от семи муниципальных образований края, в том числе и Брюховецкого.</w:t>
      </w:r>
      <w:r w:rsidRPr="007C59C4">
        <w:rPr>
          <w:rFonts w:cs="Times New Roman"/>
          <w:color w:val="000000"/>
          <w:szCs w:val="28"/>
        </w:rPr>
        <w:br/>
        <w:t>Я обращаюсь к руководству ООО «Чистая станица» с просьбой о создании единой системы утилизации ТБО в районе, понимаю, что это затратный проект, но создание единого ценового тарифа для каждого жителя, независимо от удаленности населенного пункта, на мой взгляд, важнее. Заверяю, что буду всецело поддерживать этот проект.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Ежегодно на природоохранные мероприятия мы тратим немалые деньги, в 2013 году на эти цели было выделено 3,9 млн. рублей (в 3 раза больше уровня 2012 года).</w:t>
      </w:r>
      <w:r w:rsidRPr="007C59C4">
        <w:rPr>
          <w:rFonts w:cs="Times New Roman"/>
          <w:color w:val="000000"/>
          <w:szCs w:val="28"/>
        </w:rPr>
        <w:br/>
        <w:t xml:space="preserve">Первоочередными задачами в области экологии считаю решение проблемы утилизации отходов, реконструкции и строительства очистных сооружений, а также активное привлечение предприятий района к повышению контроля за </w:t>
      </w:r>
      <w:r w:rsidRPr="007C59C4">
        <w:rPr>
          <w:rFonts w:cs="Times New Roman"/>
          <w:color w:val="000000"/>
          <w:szCs w:val="28"/>
        </w:rPr>
        <w:lastRenderedPageBreak/>
        <w:t>экологической составляющей их деятельности.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9. Гражданская оборона и общественная безопасность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 районе реализуется ведомственная целевая программа по созданию системы комплексного обеспечения безопасности жизнедеятельности, общий объем финансирования которой в 2013 году составил 6,9 млн. рублей. Средства пошли на техническое оснащение Единой дежурно-диспетчерской службы и обеспечение функционирования ситуационного центра - закуплено серверное оборудование, программное обеспечение и система управления центром.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Постановлением администрации муниципального образования Брюховецкий район утверждена долгосрочная муниципальная целевая программа «Профилактика терроризма и экстремизма в муниципальном образовании Брюховецкий район на 2013-2015 годы». Общий объем финансирования программы составил 5,8 млн. рублей.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Благодаря проводимым профилактическим мероприятиям, криминальная обстановка в районе под контролем. По итогам 2013 года количество зарегистрированных преступлений составило 534. Уровень раскрываемости преступлений - 73%.</w:t>
      </w:r>
      <w:r w:rsidRPr="007C59C4">
        <w:rPr>
          <w:rFonts w:cs="Times New Roman"/>
          <w:color w:val="000000"/>
          <w:szCs w:val="28"/>
        </w:rPr>
        <w:br/>
        <w:t>На совместное патрулирование общественного порядка вместе с полицией продолжают выходить казачьи дружины. Кроме того, за порядком на улицах района в вечернее время следят члены ДНД, молодежные патрули. За 2013 год проведено почти две тысячи совместных рейдов.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Надо сказать, что такая работа даёт свои результаты, но вместе с тем ее необходимо усилить. Важно, чтобы все понимали, наказание за любое преступление будет неотвратимым.</w:t>
      </w:r>
      <w:r w:rsidRPr="007C59C4">
        <w:rPr>
          <w:rFonts w:cs="Times New Roman"/>
          <w:color w:val="000000"/>
          <w:szCs w:val="28"/>
        </w:rPr>
        <w:br/>
        <w:t>Пользуясь случаем, хочу довести до правоохранительных органов просьбу жителей - необходимо поднять на более качественный уровень работу силовых структур и не допустить на территории района малейших проявлений преступности.</w:t>
      </w:r>
      <w:r w:rsidRPr="007C59C4">
        <w:rPr>
          <w:rFonts w:cs="Times New Roman"/>
          <w:color w:val="000000"/>
          <w:szCs w:val="28"/>
        </w:rPr>
        <w:br/>
        <w:t>Поручаю главам сельских поселений совместно с жителями, общественными организациями, подготовить Комплексные планы по обеспечению безопасности и «дорожные карты» по наведению порядка во всех сферах деятельности. Глав призываю внимательно относиться к любым сигналам на местах, адекватно и своевременно на них реагировать.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10. Муниципальное управление и обратная связь с жителями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 xml:space="preserve">В конце минувшего года мы подписали соглашение о межмуниципальном сотрудничестве с Тимашевским районом. И сегодня я рад приветствовать в этом зале наших коллег. Убежден, соглашение не просто останется на </w:t>
      </w:r>
      <w:r w:rsidRPr="007C59C4">
        <w:rPr>
          <w:rFonts w:cs="Times New Roman"/>
          <w:color w:val="000000"/>
          <w:szCs w:val="28"/>
        </w:rPr>
        <w:lastRenderedPageBreak/>
        <w:t>бумаге, а поможет нам еще более активно решать вопросы по улучшению социально-экономического положения и повышения уровня жизни населения на основе реализации совместных программ и привлечения инвестиций.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Вместе с тем, хороших результатов невозможно достичь без постоянного диалога с населением - в своей работе мы в первую очередь стараемся руководствоваться мнением жителей, как следствие - людей, оценивающих деятельность администрации положительно, становится больше – сегодня это почти 40% брюховчан (два года назад не было и 29%). Но нам есть еще над чем работать.</w:t>
      </w:r>
      <w:r w:rsidRPr="007C59C4">
        <w:rPr>
          <w:rFonts w:cs="Times New Roman"/>
          <w:color w:val="000000"/>
          <w:szCs w:val="28"/>
        </w:rPr>
        <w:br/>
        <w:t>В 2013 году в адрес администрации поступило около 1500 обращений. Брюховчан по-прежнему беспокоят проблемы жилищно-коммунальной сферы, социальной защиты, здравоохранения и образования. Именно эти отрасли и стали основными в планах работы на текущий год.</w:t>
      </w:r>
      <w:r w:rsidRPr="007C59C4">
        <w:rPr>
          <w:rFonts w:cs="Times New Roman"/>
          <w:color w:val="000000"/>
          <w:szCs w:val="28"/>
        </w:rPr>
        <w:br/>
        <w:t>Помимо личных встреч, у брюховчан есть возможность обратиться ко мне через Интернет, в ходе прямых линий и телеэфиров в районных средствах массовой информации, на выездных приемах, сходах граждан - ко всем сообщениям отношусь одинаково внимательно.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Знаю, что самая ответственная работа ложится на плечи глав, депутатов сельских поселений, руководителей органов территориального общественного самоуправления - это тот уровень, где представители власти ежедневно напрямую сталкиваются лицом к лицу с жителями.</w:t>
      </w:r>
      <w:r w:rsidRPr="007C59C4">
        <w:rPr>
          <w:rFonts w:cs="Times New Roman"/>
          <w:color w:val="000000"/>
          <w:szCs w:val="28"/>
        </w:rPr>
        <w:br/>
        <w:t>В крае подведены итоги традиционного конкурса «Лучший орган ТОС». И сегодня я рад приветствовать в этом зале победителей – это Наталия Александровна Минко (п.Раздольный), Ольга Владимировна Николаенко (ст. Батуринская) и Капитолина Сергеевна Смаль (с.Свободное). Дорогие друзья! Еще раз примите искренние слова благодарности за активную жизненную позицию.</w:t>
      </w:r>
      <w:r w:rsidRPr="007C59C4">
        <w:rPr>
          <w:rFonts w:cs="Times New Roman"/>
          <w:color w:val="000000"/>
          <w:szCs w:val="28"/>
        </w:rPr>
        <w:br/>
      </w:r>
      <w:r w:rsidRPr="007C59C4">
        <w:rPr>
          <w:rFonts w:cs="Times New Roman"/>
          <w:color w:val="000000"/>
          <w:szCs w:val="28"/>
        </w:rPr>
        <w:br/>
        <w:t>Уважаемые земляки!</w:t>
      </w:r>
      <w:r w:rsidRPr="007C59C4">
        <w:rPr>
          <w:rFonts w:cs="Times New Roman"/>
          <w:color w:val="000000"/>
          <w:szCs w:val="28"/>
        </w:rPr>
        <w:br/>
        <w:t>Нам предстоит большая работа. Чтобы наступивший год стал успешным, необходимо много трудиться, для реализации намеченных планов потребуется найти решения не только сиюминутных проблем, но и ресурсы для обеспечения дальнейшего экономического роста и процветания брюховецкой земли. Очень важно, чтобы годы нашей совместной работы не стали временем упущенных возможностей. Я рассчитываю на поддержку каждого жителя - добросовестно работая на своём месте, вы вносите ценный вклад в общую копилку будущего района.</w:t>
      </w:r>
      <w:r w:rsidRPr="007C59C4">
        <w:rPr>
          <w:rFonts w:cs="Times New Roman"/>
          <w:color w:val="000000"/>
          <w:szCs w:val="28"/>
        </w:rPr>
        <w:br/>
        <w:t xml:space="preserve">Хочу выразить глубокую благодарность и признательность губернатору Кубани А.Н. Ткачеву и его команде в вашем, Сергей Валентинович, лице, председателю ЗСК В.А, Бекетову, руководителям отраслевых министерств и ведомств, профильных комитетов ЗСК, нашим депутатам – А. В. Югову и Г.В. Литвинову, депутатам районного Совета, главам поселений, трудовым коллективам, руководителям всех уровней - за понимание и поддержку, </w:t>
      </w:r>
      <w:r w:rsidRPr="007C59C4">
        <w:rPr>
          <w:rFonts w:cs="Times New Roman"/>
          <w:color w:val="000000"/>
          <w:szCs w:val="28"/>
        </w:rPr>
        <w:lastRenderedPageBreak/>
        <w:t>совместную плодотворную работу и заинтересованность в решении вопросов развития Брюховецкого района. Все, чего мы смогли добиться в минувшем году – это наши общие достижения. Надеюсь, что наступивший год принесет нам новые успехи.</w:t>
      </w:r>
      <w:r w:rsidRPr="007C59C4">
        <w:rPr>
          <w:rFonts w:cs="Times New Roman"/>
          <w:color w:val="000000"/>
          <w:szCs w:val="28"/>
        </w:rPr>
        <w:br/>
        <w:t>Спасибо за внимание!</w:t>
      </w:r>
    </w:p>
    <w:sectPr w:rsidR="00F12C76" w:rsidRPr="007C59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C4"/>
    <w:rsid w:val="006C0B77"/>
    <w:rsid w:val="007C59C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7C84"/>
  <w15:chartTrackingRefBased/>
  <w15:docId w15:val="{6A3CAF34-E997-4CD5-9E5D-05A71BB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6269</Words>
  <Characters>35736</Characters>
  <Application>Microsoft Office Word</Application>
  <DocSecurity>0</DocSecurity>
  <Lines>297</Lines>
  <Paragraphs>83</Paragraphs>
  <ScaleCrop>false</ScaleCrop>
  <Company/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1</cp:revision>
  <dcterms:created xsi:type="dcterms:W3CDTF">2021-05-11T19:00:00Z</dcterms:created>
  <dcterms:modified xsi:type="dcterms:W3CDTF">2021-05-11T19:00:00Z</dcterms:modified>
</cp:coreProperties>
</file>