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A0" w:rsidRPr="00E116A0" w:rsidRDefault="00744753" w:rsidP="007447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</w:pPr>
      <w:r w:rsidRPr="00E116A0"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  <w:t>Заключение по результатам мониторинга</w:t>
      </w:r>
    </w:p>
    <w:p w:rsidR="00E116A0" w:rsidRPr="00E116A0" w:rsidRDefault="00E116A0" w:rsidP="007447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</w:pPr>
      <w:proofErr w:type="spellStart"/>
      <w:r w:rsidRPr="00E116A0"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  <w:t>п</w:t>
      </w:r>
      <w:r w:rsidR="00744753" w:rsidRPr="00E116A0"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  <w:t>равоприменения</w:t>
      </w:r>
      <w:proofErr w:type="spellEnd"/>
      <w:r w:rsidRPr="00E116A0"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  <w:t xml:space="preserve"> </w:t>
      </w:r>
      <w:r w:rsidR="00744753" w:rsidRPr="00E116A0"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  <w:t>нормативных правовых актов</w:t>
      </w:r>
    </w:p>
    <w:p w:rsidR="00E116A0" w:rsidRPr="00E116A0" w:rsidRDefault="00744753" w:rsidP="007447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</w:pPr>
      <w:r w:rsidRPr="00E116A0"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  <w:t>администрации</w:t>
      </w:r>
      <w:r w:rsidR="00E116A0" w:rsidRPr="00E116A0"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  <w:t xml:space="preserve"> </w:t>
      </w:r>
      <w:r w:rsidRPr="00E116A0"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  <w:t>Новосельского сельского поселения</w:t>
      </w:r>
    </w:p>
    <w:p w:rsidR="00744753" w:rsidRPr="00E116A0" w:rsidRDefault="00744753" w:rsidP="007447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52635"/>
          <w:kern w:val="36"/>
          <w:sz w:val="32"/>
          <w:szCs w:val="32"/>
          <w:lang w:eastAsia="ru-RU"/>
        </w:rPr>
      </w:pPr>
      <w:r w:rsidRPr="00E116A0"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  <w:t>Брюховецкого района за 201</w:t>
      </w:r>
      <w:r w:rsidR="00084CC6"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  <w:t>9</w:t>
      </w:r>
      <w:r w:rsidRPr="00E116A0">
        <w:rPr>
          <w:rFonts w:ascii="Times New Roman" w:eastAsia="Times New Roman" w:hAnsi="Times New Roman"/>
          <w:b/>
          <w:bCs/>
          <w:color w:val="052635"/>
          <w:kern w:val="36"/>
          <w:sz w:val="32"/>
          <w:szCs w:val="32"/>
          <w:lang w:eastAsia="ru-RU"/>
        </w:rPr>
        <w:t xml:space="preserve"> год</w:t>
      </w:r>
    </w:p>
    <w:p w:rsidR="00744753" w:rsidRDefault="00744753" w:rsidP="0074475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052635"/>
          <w:kern w:val="36"/>
          <w:sz w:val="28"/>
          <w:szCs w:val="28"/>
          <w:lang w:eastAsia="ru-RU"/>
        </w:rPr>
      </w:pPr>
    </w:p>
    <w:p w:rsidR="00E116A0" w:rsidRDefault="00E116A0" w:rsidP="007447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52635"/>
          <w:kern w:val="36"/>
          <w:sz w:val="28"/>
          <w:szCs w:val="28"/>
          <w:lang w:eastAsia="ru-RU"/>
        </w:rPr>
      </w:pPr>
    </w:p>
    <w:p w:rsidR="00744753" w:rsidRDefault="00744753" w:rsidP="007447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52635"/>
          <w:kern w:val="36"/>
          <w:sz w:val="28"/>
          <w:szCs w:val="28"/>
          <w:lang w:eastAsia="ru-RU"/>
        </w:rPr>
      </w:pPr>
    </w:p>
    <w:p w:rsidR="00744753" w:rsidRDefault="00744753" w:rsidP="00744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В соответствии с постановлением администрации Новосельского сельского поселения Брюховецкого района от 4 июня 2015 года № 47 «Об утверждении Порядка проведения мониторинга 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правоприменения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нормативных правовых актов администрации Новосельского сельского поселения Брюховецкого района» в 201</w:t>
      </w:r>
      <w:r w:rsidR="00084CC6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году специалистами администрации Новосельского сельского поселения Брюховец</w:t>
      </w:r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кого района (далее по тексту – а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дминистрация) осуществлялся мониторинг 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правоприменения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нормативных правовых актов администрации.</w:t>
      </w:r>
      <w:proofErr w:type="gramEnd"/>
    </w:p>
    <w:p w:rsidR="00744753" w:rsidRDefault="00744753" w:rsidP="00744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Текущий мониторинг осуществляется на регулярной основе в отношении отрасли (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подотрасли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) законодательства и группы нормативных правовых актов.</w:t>
      </w:r>
    </w:p>
    <w:p w:rsidR="00744753" w:rsidRDefault="00744753" w:rsidP="00744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Оперативный мониторинг осуществлялся в течение первого года действия нормативных правовых актов</w:t>
      </w:r>
    </w:p>
    <w:p w:rsidR="00744753" w:rsidRDefault="00744753" w:rsidP="00744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По результатам мониторинга, в случае необходимости, специалистами администрации принимались меры по изменению нормативного правового акта, признании утратившим силу, а также разработка проекта нового нормативного правового акта.</w:t>
      </w:r>
    </w:p>
    <w:p w:rsidR="00744753" w:rsidRDefault="00744753" w:rsidP="00744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В соответствии с требованиями действующего законодательства приведены в соответствие и внесены изменения в </w:t>
      </w:r>
      <w:r w:rsidR="00084CC6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(</w:t>
      </w:r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двадцать </w:t>
      </w:r>
      <w:r w:rsidR="00084CC6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шесть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) нормативных правовых актов</w:t>
      </w:r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органов местного самоуправления Новосельского сельского поселения, </w:t>
      </w:r>
      <w:r w:rsidR="00084CC6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1</w:t>
      </w:r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(</w:t>
      </w:r>
      <w:r w:rsidR="00084CC6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один</w:t>
      </w:r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) нормативны</w:t>
      </w:r>
      <w:r w:rsidR="00084CC6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й</w:t>
      </w:r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правов</w:t>
      </w:r>
      <w:r w:rsidR="00084CC6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ой</w:t>
      </w:r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акт</w:t>
      </w:r>
      <w:r w:rsidR="002546F2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был</w:t>
      </w:r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r w:rsidR="00E17EC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признан утратившим силу</w:t>
      </w:r>
      <w:bookmarkStart w:id="0" w:name="_GoBack"/>
      <w:bookmarkEnd w:id="0"/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.</w:t>
      </w:r>
    </w:p>
    <w:p w:rsidR="00744753" w:rsidRDefault="00744753" w:rsidP="00744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На основании изложенного, руководствуясь действующим законодательством РФ в 201</w:t>
      </w:r>
      <w:r w:rsidR="002546F2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году главным специалистом администрации Новосельского сельского поселения, проводился мониторинг 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правоприменения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нормативных правовых актов администрации Новосельского сельского поселения Брюховецкого района, представляющий собой сбор, обобщение, анализ и оценку практики применения нормативных правовых актов администрации Новосельского сельского поселения Брюховецкого района, в целях контроля за соблюдением и исполнением нормативных правовых актов администрации Новосельского сельского поселения</w:t>
      </w:r>
      <w:proofErr w:type="gram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Брюховецкого района, противодействия коррупции, совершенствования нормотворческой деятельности администрации Новосельского сельского поселения Брюховецкого района</w:t>
      </w:r>
    </w:p>
    <w:p w:rsidR="00744753" w:rsidRDefault="00744753" w:rsidP="00744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В администрации Новосельского сельского поселения Брюховецкого района принято и включено в федеральный регистр муниципальных нормативных правовых актов 4</w:t>
      </w:r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норм</w:t>
      </w:r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ативных правовых актов, из них </w:t>
      </w:r>
      <w:r w:rsidR="00E17EC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– приняты администрацией Новосельского сельского </w:t>
      </w:r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поселения Брюховецкого </w:t>
      </w:r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lastRenderedPageBreak/>
        <w:t xml:space="preserve">района, </w:t>
      </w:r>
      <w:r w:rsidR="00E17EC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2</w:t>
      </w:r>
      <w:r w:rsidR="00E116A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– Советом Новосельского сельского поселения Брюховецкого района.</w:t>
      </w:r>
    </w:p>
    <w:p w:rsidR="00744753" w:rsidRDefault="00744753" w:rsidP="0074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753" w:rsidRDefault="00744753" w:rsidP="0074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753" w:rsidRDefault="00744753" w:rsidP="0074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753" w:rsidRDefault="00744753" w:rsidP="0074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744753" w:rsidRDefault="00744753" w:rsidP="0074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744753" w:rsidRDefault="00744753" w:rsidP="00744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Н.Л. </w:t>
      </w:r>
      <w:proofErr w:type="spellStart"/>
      <w:r>
        <w:rPr>
          <w:rFonts w:ascii="Times New Roman" w:hAnsi="Times New Roman"/>
          <w:sz w:val="28"/>
          <w:szCs w:val="28"/>
        </w:rPr>
        <w:t>Брачкова</w:t>
      </w:r>
      <w:proofErr w:type="spellEnd"/>
    </w:p>
    <w:p w:rsidR="00744753" w:rsidRDefault="00744753" w:rsidP="00744753"/>
    <w:p w:rsidR="00623687" w:rsidRDefault="00623687"/>
    <w:sectPr w:rsidR="00623687" w:rsidSect="007447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5D"/>
    <w:rsid w:val="00084CC6"/>
    <w:rsid w:val="002546F2"/>
    <w:rsid w:val="00623687"/>
    <w:rsid w:val="00744753"/>
    <w:rsid w:val="0093335D"/>
    <w:rsid w:val="00E116A0"/>
    <w:rsid w:val="00E17EC0"/>
    <w:rsid w:val="00F7614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3</cp:revision>
  <dcterms:created xsi:type="dcterms:W3CDTF">2019-01-29T11:48:00Z</dcterms:created>
  <dcterms:modified xsi:type="dcterms:W3CDTF">2020-01-17T08:28:00Z</dcterms:modified>
</cp:coreProperties>
</file>