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36"/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EB4E7B" w:rsidRPr="00EB4E7B" w:rsidTr="000C284D">
        <w:tc>
          <w:tcPr>
            <w:tcW w:w="9854" w:type="dxa"/>
          </w:tcPr>
          <w:p w:rsidR="00EB4E7B" w:rsidRPr="00EB4E7B" w:rsidRDefault="00BA1A56" w:rsidP="00EB4E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BA1A56" w:rsidRPr="00BA1A56" w:rsidTr="005639F0">
        <w:trPr>
          <w:trHeight w:val="765"/>
        </w:trPr>
        <w:tc>
          <w:tcPr>
            <w:tcW w:w="9639" w:type="dxa"/>
            <w:gridSpan w:val="2"/>
          </w:tcPr>
          <w:p w:rsidR="00BA1A56" w:rsidRPr="00BA1A56" w:rsidRDefault="00BA1A56" w:rsidP="00BA1A56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81025" cy="752475"/>
                  <wp:effectExtent l="0" t="0" r="9525" b="9525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56" w:rsidRPr="00BA1A56" w:rsidTr="005639F0">
        <w:tc>
          <w:tcPr>
            <w:tcW w:w="9639" w:type="dxa"/>
            <w:gridSpan w:val="2"/>
          </w:tcPr>
          <w:p w:rsidR="00BA1A56" w:rsidRPr="00BA1A56" w:rsidRDefault="00BA1A56" w:rsidP="00BA1A56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A1A56" w:rsidRPr="00BA1A56" w:rsidRDefault="00BA1A56" w:rsidP="00BA1A56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A1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BA1A56" w:rsidRPr="00BA1A56" w:rsidRDefault="00BA1A56" w:rsidP="00BA1A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BA1A56" w:rsidRPr="00BA1A56" w:rsidRDefault="00BA1A56" w:rsidP="00BA1A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BA1A56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РАСПОРЯЖЕНИЕ</w:t>
            </w:r>
          </w:p>
        </w:tc>
      </w:tr>
      <w:tr w:rsidR="00BA1A56" w:rsidRPr="00BA1A56" w:rsidTr="005639F0">
        <w:tc>
          <w:tcPr>
            <w:tcW w:w="4927" w:type="dxa"/>
          </w:tcPr>
          <w:p w:rsidR="00BA1A56" w:rsidRPr="00BA1A56" w:rsidRDefault="00BA1A56" w:rsidP="001D43D9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A1A5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от </w:t>
            </w:r>
            <w:r w:rsidR="001D43D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02.05</w:t>
            </w:r>
            <w:r w:rsidR="00F7294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.2</w:t>
            </w:r>
            <w:r w:rsidR="001D43D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023</w:t>
            </w:r>
          </w:p>
        </w:tc>
        <w:tc>
          <w:tcPr>
            <w:tcW w:w="4712" w:type="dxa"/>
          </w:tcPr>
          <w:p w:rsidR="00BA1A56" w:rsidRPr="00BA1A56" w:rsidRDefault="00BA1A56" w:rsidP="00B303A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A1A5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  <w:r w:rsidR="00B303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25</w:t>
            </w:r>
            <w:bookmarkStart w:id="0" w:name="_GoBack"/>
            <w:bookmarkEnd w:id="0"/>
            <w:r w:rsidR="00F7294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-р</w:t>
            </w:r>
          </w:p>
        </w:tc>
      </w:tr>
      <w:tr w:rsidR="00BA1A56" w:rsidRPr="00BA1A56" w:rsidTr="005639F0">
        <w:tc>
          <w:tcPr>
            <w:tcW w:w="9639" w:type="dxa"/>
            <w:gridSpan w:val="2"/>
          </w:tcPr>
          <w:p w:rsidR="00BA1A56" w:rsidRPr="00BA1A56" w:rsidRDefault="00BA1A56" w:rsidP="00BA1A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1A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EB4E7B" w:rsidRDefault="00EB4E7B" w:rsidP="00EB4E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4E7B" w:rsidRDefault="00EB4E7B" w:rsidP="005821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178" w:rsidRPr="00EB4E7B" w:rsidRDefault="00582178" w:rsidP="005821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A56" w:rsidRDefault="002821B1" w:rsidP="002821B1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составлении и сроках представления годовой</w:t>
      </w:r>
    </w:p>
    <w:p w:rsidR="00BA1A56" w:rsidRDefault="002821B1" w:rsidP="002821B1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отчетности об исполнении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Новосельского</w:t>
      </w:r>
    </w:p>
    <w:p w:rsidR="00BA1A56" w:rsidRDefault="002821B1" w:rsidP="002821B1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и годовой сводной бухгалтерской</w:t>
      </w:r>
    </w:p>
    <w:p w:rsidR="00BA1A56" w:rsidRDefault="002821B1" w:rsidP="002821B1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отчетности муниципальных бюджетных учреждений</w:t>
      </w:r>
    </w:p>
    <w:p w:rsidR="00BA1A56" w:rsidRDefault="002821B1" w:rsidP="002821B1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282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022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утверждение состава и сроков</w:t>
      </w:r>
    </w:p>
    <w:p w:rsidR="00BA1A56" w:rsidRDefault="002821B1" w:rsidP="002821B1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представления квартальной, месячной отчетности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8D2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D4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023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году</w:t>
      </w:r>
    </w:p>
    <w:p w:rsidR="00057F3C" w:rsidRDefault="00057F3C" w:rsidP="00EB4E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56" w:rsidRDefault="00BA1A56" w:rsidP="00EB4E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A56" w:rsidRPr="00EB4E7B" w:rsidRDefault="00BA1A56" w:rsidP="00EB4E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Pr="002821B1" w:rsidRDefault="002821B1" w:rsidP="0028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264.3 Бюджетного кодекса Российской Феде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рации, пунктом 298 Инструкции о порядке составления и представления годо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вой, квартальной и месячной отчетности об исполнении бюджетов бюджетной системы Российской Федерации, утвержденной приказом Министерства фи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нансов Российской Федерации от 28 декабря 2010 №</w:t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191н «Об утверждении Инструкции о порядке составления и представления годовой, квартальной и месячной отчетности об исполнении бю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джетов бюджетной системы Россий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Федерации», в целях составления отчетности об </w:t>
      </w:r>
      <w:proofErr w:type="gramStart"/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 бюджета</w:t>
      </w:r>
      <w:proofErr w:type="gramEnd"/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сводной бухгалтерской отчетности муниципальных бюджетных учреждений (далее - бухгалтерская отчетность) сотрудниками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своевременного представления их в финансовое управление администрации муниципального образования Брюховецкий район: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порядок составления и перечень форм годовой, квартальной и месячной бюджетной и бухгалтерской отчетности в соответствии с требованиями:</w:t>
      </w:r>
    </w:p>
    <w:p w:rsidR="002821B1" w:rsidRPr="00BA1A56" w:rsidRDefault="002821B1" w:rsidP="00BA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A56">
        <w:rPr>
          <w:rFonts w:ascii="Times New Roman" w:hAnsi="Times New Roman" w:cs="Times New Roman"/>
          <w:sz w:val="28"/>
          <w:szCs w:val="28"/>
        </w:rPr>
        <w:t>приказа Министерства финансов Российской Федерации от 28 декабря</w:t>
      </w:r>
      <w:r w:rsidR="00BA1A56" w:rsidRPr="00BA1A56">
        <w:rPr>
          <w:rFonts w:ascii="Times New Roman" w:hAnsi="Times New Roman" w:cs="Times New Roman"/>
          <w:sz w:val="28"/>
          <w:szCs w:val="28"/>
        </w:rPr>
        <w:t xml:space="preserve"> </w:t>
      </w:r>
      <w:r w:rsidRPr="00BA1A56">
        <w:rPr>
          <w:rFonts w:ascii="Times New Roman" w:hAnsi="Times New Roman" w:cs="Times New Roman"/>
          <w:sz w:val="28"/>
          <w:szCs w:val="28"/>
        </w:rPr>
        <w:t>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191н) для участников бюджетного процесса;</w:t>
      </w:r>
    </w:p>
    <w:p w:rsidR="002821B1" w:rsidRPr="00BA1A56" w:rsidRDefault="002821B1" w:rsidP="00BA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A56">
        <w:rPr>
          <w:rFonts w:ascii="Times New Roman" w:hAnsi="Times New Roman" w:cs="Times New Roman"/>
          <w:sz w:val="28"/>
          <w:szCs w:val="28"/>
        </w:rPr>
        <w:lastRenderedPageBreak/>
        <w:t>приказа Министерства финансов Российской Федерации от 25 марта</w:t>
      </w:r>
      <w:r w:rsidR="00BA1A56" w:rsidRPr="00BA1A56">
        <w:rPr>
          <w:rFonts w:ascii="Times New Roman" w:hAnsi="Times New Roman" w:cs="Times New Roman"/>
          <w:sz w:val="28"/>
          <w:szCs w:val="28"/>
        </w:rPr>
        <w:t xml:space="preserve"> </w:t>
      </w:r>
      <w:r w:rsidRPr="00BA1A56">
        <w:rPr>
          <w:rFonts w:ascii="Times New Roman" w:hAnsi="Times New Roman" w:cs="Times New Roman"/>
          <w:sz w:val="28"/>
          <w:szCs w:val="28"/>
        </w:rPr>
        <w:t>2011 года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- для государственных (муниципальных) бюджетных и автономных учреждений;</w:t>
      </w:r>
    </w:p>
    <w:p w:rsidR="002821B1" w:rsidRPr="002821B1" w:rsidRDefault="002821B1" w:rsidP="00BA1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финансов Российской Федерации от 31 декабря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256н «Об утверждении федерального 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ухгалтерского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финансов Российской Федерации от 31 декабря 2016 года № 260н «Об утверждении федерального стандарта бухгалтерского учета для организаций государственного сектора «Представление бухгалтер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(финансовой) отчетности»;</w:t>
      </w:r>
    </w:p>
    <w:p w:rsidR="002821B1" w:rsidRPr="002821B1" w:rsidRDefault="002821B1" w:rsidP="002821B1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 финансов Российской Федерации от 31 января 2011 года № 06-02-10/3-978 «О порядке заполнения и предоставления Справочной таблицы к отчету об исполнении консолидированного бюджета субъекта Российской Федерации»;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10"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Федерального казначейства от 11 декабря 2012 года № 42-7.4-05/2.1-704 «О порядке составления и представления финансовыми органами субъектов Российской Федерации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 0503324)».</w:t>
      </w:r>
    </w:p>
    <w:p w:rsidR="002821B1" w:rsidRPr="002821B1" w:rsidRDefault="002821B1" w:rsidP="002821B1">
      <w:pPr>
        <w:tabs>
          <w:tab w:val="left" w:pos="1008"/>
        </w:tabs>
        <w:autoSpaceDE w:val="0"/>
        <w:autoSpaceDN w:val="0"/>
        <w:adjustRightInd w:val="0"/>
        <w:spacing w:after="0" w:line="322" w:lineRule="exact"/>
        <w:ind w:left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14" w:right="1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в электронном виде годовой бюджетной и бухгал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терской отчетности в финансовое управление администрации муниципального образования Брюховецкий район до 25 января 2</w:t>
      </w:r>
      <w:r w:rsidR="001D43D9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01 февраля 2</w:t>
      </w:r>
      <w:r w:rsidR="001D43D9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10" w:right="14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0503324К «Отчет об использовании межбюджетных трансфертов из краевого бюджета муниципальными образованиями и территориальным гос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ударственным фондом» (далее - ф.0503324К) (приложение № 1);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10" w:right="19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справки об остатках денежных средств на счетах местных бюдже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 на 1 января 2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 2);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10" w:right="2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сверки расчетов по долговым обязательствам муниципальных образо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ваний перед субъектом Российской Федерации (приложение № 3).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10" w:right="24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0503128К «Отчет о бюджетных обязательствах (краткий)» (при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ложение № 4).</w:t>
      </w:r>
    </w:p>
    <w:p w:rsidR="002821B1" w:rsidRPr="002821B1" w:rsidRDefault="003C7845" w:rsidP="002821B1">
      <w:pPr>
        <w:tabs>
          <w:tab w:val="left" w:pos="1027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Специалисту</w:t>
      </w:r>
      <w:r w:rsidRPr="00EB4E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 категории</w:t>
      </w:r>
      <w:r w:rsidR="002821B1" w:rsidRP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главному бухгалтеру администрации </w:t>
      </w:r>
      <w:r w:rsidR="00194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9494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Ивахненко Г.Г.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обеспечить: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24" w:righ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сверку показателей годовой бюджетной и бухгалтерской отчетности по кассовому исполнению местного бюджета с отделом № 22 Управлением Феде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рального казначейства по Краснодарскому краю;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24" w:righ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дополнительных форм годовой бюджетной и бухгалтерской от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четности согласно приложениям № 1-4 к настоящему приказу;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24" w:right="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сверку по остаткам средств местных бюдж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по состоянию на 1 января 2</w:t>
      </w:r>
      <w:r w:rsidR="001D43D9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данными Южного главного управления Центрального банка Рос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сийской Федерации и кредитных организаций.</w:t>
      </w:r>
    </w:p>
    <w:p w:rsidR="002821B1" w:rsidRPr="002821B1" w:rsidRDefault="003C7845" w:rsidP="003C7845">
      <w:pPr>
        <w:tabs>
          <w:tab w:val="left" w:pos="1027"/>
        </w:tabs>
        <w:autoSpaceDE w:val="0"/>
        <w:autoSpaceDN w:val="0"/>
        <w:adjustRightInd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сроки представления квартальной бюджетной отчетности и сводн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бухгалтерской отчетности в 2</w:t>
      </w:r>
      <w:r w:rsidR="001D43D9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согласно приложению № 5 к настоящему приказу.</w:t>
      </w:r>
    </w:p>
    <w:p w:rsidR="002821B1" w:rsidRPr="002821B1" w:rsidRDefault="003C7845" w:rsidP="003C7845">
      <w:pPr>
        <w:tabs>
          <w:tab w:val="left" w:pos="1027"/>
        </w:tabs>
        <w:autoSpaceDE w:val="0"/>
        <w:autoSpaceDN w:val="0"/>
        <w:adjustRightInd w:val="0"/>
        <w:spacing w:after="0" w:line="322" w:lineRule="exact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сроки представления ме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сячной бюджетной отчетности в 2</w:t>
      </w:r>
      <w:r w:rsidR="001D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023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согласно приложению № 6 к настоящему приказу.</w:t>
      </w:r>
    </w:p>
    <w:p w:rsidR="002821B1" w:rsidRPr="002821B1" w:rsidRDefault="003C7845" w:rsidP="003C7845">
      <w:pPr>
        <w:tabs>
          <w:tab w:val="left" w:pos="1027"/>
        </w:tabs>
        <w:autoSpaceDE w:val="0"/>
        <w:autoSpaceDN w:val="0"/>
        <w:adjustRightInd w:val="0"/>
        <w:spacing w:after="0" w:line="322" w:lineRule="exact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качественное составление годовой, квартальной и месячной отчетности об исполнении местного бюджета, а также годовой и квартальной сводной бухгалтерской отчетности муниципальных бюджетных учреждений муниципального образования Брюховецкий район, пояснительных записок к ним и представление в финансовое управление администрации муниципального образования Брюховецкий район в установленный срок.</w:t>
      </w:r>
    </w:p>
    <w:p w:rsidR="002821B1" w:rsidRPr="002821B1" w:rsidRDefault="003C7845" w:rsidP="003C7845">
      <w:pPr>
        <w:tabs>
          <w:tab w:val="left" w:pos="1027"/>
        </w:tabs>
        <w:autoSpaceDE w:val="0"/>
        <w:autoSpaceDN w:val="0"/>
        <w:adjustRightInd w:val="0"/>
        <w:spacing w:before="5"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0503128К «Отчет о бюджетных обязательствах (краткий)» фор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мируется в соответствии с Инструкцией 191н по заполнению ф.0503128 «Отчет о бюджетных обязательствах» с учетом следующей особенности: в графе 3 «Код по бюджетной классификации» подлежат указанию коды классификации расходов бюджетов в разрезе раздела, подраздела, кода видов расходов, с отражением в 1-3, 8-17 разрядах кода классификации расходов бюджетов зна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«000», «0000000000», в части источников финансирования дефицита бюджета с отражением в 1-3 разрядах кода классификации источников финан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сирования дефицита бюджета значение «000».</w:t>
      </w:r>
    </w:p>
    <w:p w:rsidR="002821B1" w:rsidRPr="002821B1" w:rsidRDefault="003C7845" w:rsidP="003C7845">
      <w:pPr>
        <w:tabs>
          <w:tab w:val="left" w:pos="1133"/>
        </w:tabs>
        <w:autoSpaceDE w:val="0"/>
        <w:autoSpaceDN w:val="0"/>
        <w:adjustRightInd w:val="0"/>
        <w:spacing w:after="0" w:line="322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Графы «ОКТМО контрагента» ф.0503324К не заполняются.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38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«Анализ причин образования остатков целевых средств» ф.050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3324 по состоянию на 1 апреля 2</w:t>
      </w:r>
      <w:r w:rsidR="001D43D9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июля 2</w:t>
      </w:r>
      <w:r w:rsidR="001D43D9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1 октября 2</w:t>
      </w:r>
      <w:r w:rsidR="001D43D9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заполняется.</w:t>
      </w:r>
    </w:p>
    <w:p w:rsidR="002821B1" w:rsidRPr="002821B1" w:rsidRDefault="002821B1" w:rsidP="002821B1">
      <w:pPr>
        <w:tabs>
          <w:tab w:val="left" w:pos="1090"/>
        </w:tabs>
        <w:autoSpaceDE w:val="0"/>
        <w:autoSpaceDN w:val="0"/>
        <w:adjustRightInd w:val="0"/>
        <w:spacing w:after="0" w:line="322" w:lineRule="exact"/>
        <w:ind w:left="38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3 «Анализ причин образования остатков целевых средств» ф.0503324К по состоянию на 1 января 2</w:t>
      </w:r>
      <w:r w:rsidR="001D43D9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графах 5 и 6 отражаются со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ответственно код и наименование причины образования остатка целевых средств: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34" w:right="14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(длительность принятия) федеральных нормативных пра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вовых актов;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34" w:right="1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02- отсутствие (длительность принятия) региональных нормативных пра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вовых актов;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29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03-</w:t>
      </w:r>
      <w:r w:rsid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(длительность принятия) муниципальных нормативных правовых актов;</w:t>
      </w:r>
    </w:p>
    <w:p w:rsidR="002821B1" w:rsidRPr="002821B1" w:rsidRDefault="003C7845" w:rsidP="003C7845">
      <w:pPr>
        <w:tabs>
          <w:tab w:val="left" w:pos="1166"/>
        </w:tabs>
        <w:autoSpaceDE w:val="0"/>
        <w:autoSpaceDN w:val="0"/>
        <w:adjustRightInd w:val="0"/>
        <w:spacing w:after="0" w:line="322" w:lineRule="exact"/>
        <w:ind w:right="10" w:firstLine="7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04-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проведения конкурсных процедур по отбору субъектов Российской Федерации и заключения соглашений Российской Федерации и (или) по отбору муниципальных образований и заключения соглашений с му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ниципальными образованиями;</w:t>
      </w:r>
    </w:p>
    <w:p w:rsidR="002821B1" w:rsidRPr="002821B1" w:rsidRDefault="003C7845" w:rsidP="003C7845">
      <w:pPr>
        <w:tabs>
          <w:tab w:val="left" w:pos="1166"/>
        </w:tabs>
        <w:autoSpaceDE w:val="0"/>
        <w:autoSpaceDN w:val="0"/>
        <w:adjustRightInd w:val="0"/>
        <w:spacing w:after="0" w:line="322" w:lineRule="exact"/>
        <w:ind w:right="5" w:firstLine="7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05-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субъектами Российской Федерации условий соглаше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в том числе в части выполнения обязательств по выделению средств из консолидированных бюджетов субъектов Российской Федерации и (или) неис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полнение муниципальными образованиями условий соглашений, в том числе в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 выполнения обязательств по выделению средств из консолидированных бюджетов муниципальных образований;</w:t>
      </w:r>
    </w:p>
    <w:p w:rsidR="002821B1" w:rsidRPr="002821B1" w:rsidRDefault="003C7845" w:rsidP="003C7845">
      <w:pPr>
        <w:tabs>
          <w:tab w:val="left" w:pos="1166"/>
        </w:tabs>
        <w:autoSpaceDE w:val="0"/>
        <w:autoSpaceDN w:val="0"/>
        <w:adjustRightInd w:val="0"/>
        <w:spacing w:after="0" w:line="322" w:lineRule="exact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06- 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(ненадлежащее исполнение) поставщиками условий за</w:t>
      </w:r>
      <w:r w:rsidR="002821B1"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ключенных государственных контрактов;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29" w:right="1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07-</w:t>
      </w:r>
      <w:r w:rsid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фактической численности получателей средств по сравнению с запланированной;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19" w:right="10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08-</w:t>
      </w:r>
      <w:r w:rsid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экономия, сложившаяся в результате оптимизации цены поставки товаров, выполнения работ (оказания услуг) по итогам проведения конкурсных процедур;</w:t>
      </w:r>
    </w:p>
    <w:p w:rsidR="002821B1" w:rsidRPr="002821B1" w:rsidRDefault="002821B1" w:rsidP="00E94AD9">
      <w:pPr>
        <w:tabs>
          <w:tab w:val="left" w:pos="1090"/>
        </w:tabs>
        <w:autoSpaceDE w:val="0"/>
        <w:autoSpaceDN w:val="0"/>
        <w:adjustRightInd w:val="0"/>
        <w:spacing w:after="0" w:line="322" w:lineRule="exact"/>
        <w:ind w:left="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09- прочие причины, не отнесенные к причинам 01-08.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322" w:lineRule="exact"/>
        <w:ind w:left="19" w:right="24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Детальное описание причин образования остатка целевых средств указы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вается в текстовой части ф.0503160 «Пояснительная записка к отчету об испол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нении консолидированного бюджета».</w:t>
      </w:r>
    </w:p>
    <w:p w:rsidR="002821B1" w:rsidRPr="002821B1" w:rsidRDefault="002821B1" w:rsidP="002821B1">
      <w:pPr>
        <w:tabs>
          <w:tab w:val="left" w:pos="1277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его подписания и распространяется на правоотн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ошения, возникшие с 01 января 2</w:t>
      </w:r>
      <w:r w:rsidR="001D43D9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Pr="002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821B1" w:rsidRPr="002821B1" w:rsidRDefault="002821B1" w:rsidP="0028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F3C" w:rsidRDefault="00057F3C" w:rsidP="00EB4E7B">
      <w:pPr>
        <w:rPr>
          <w:rFonts w:ascii="Calibri" w:eastAsia="Times New Roman" w:hAnsi="Calibri" w:cs="Times New Roman"/>
          <w:lang w:eastAsia="ru-RU"/>
        </w:rPr>
      </w:pPr>
    </w:p>
    <w:p w:rsidR="00833763" w:rsidRPr="00EB4E7B" w:rsidRDefault="00833763" w:rsidP="00EB4E7B">
      <w:pPr>
        <w:rPr>
          <w:rFonts w:ascii="Calibri" w:eastAsia="Times New Roman" w:hAnsi="Calibri" w:cs="Times New Roman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Новосельского</w:t>
      </w: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Брюховецкого района </w:t>
      </w: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Назаренко</w:t>
      </w:r>
    </w:p>
    <w:p w:rsid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86E" w:rsidRDefault="0097086E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1B1" w:rsidRDefault="002821B1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763" w:rsidRDefault="00EB4E7B" w:rsidP="00833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B4E7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ЛИСТ СОГЛАСОВАНИЯ</w:t>
      </w:r>
    </w:p>
    <w:p w:rsidR="007D3D26" w:rsidRDefault="00EB4E7B" w:rsidP="007D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B4E7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проекта </w:t>
      </w:r>
      <w:r w:rsidR="00F172A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распоряжения</w:t>
      </w:r>
      <w:r w:rsidRPr="00EB4E7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администрации Новосельского сельского</w:t>
      </w:r>
    </w:p>
    <w:p w:rsidR="007D3D26" w:rsidRDefault="00EB4E7B" w:rsidP="007D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B4E7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поселения</w:t>
      </w:r>
      <w:r w:rsidR="007D3D26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EB4E7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Брюховецкого района от </w:t>
      </w:r>
      <w:r w:rsidR="000662F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_________</w:t>
      </w:r>
      <w:r w:rsidRPr="00EB4E7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№ </w:t>
      </w:r>
      <w:r w:rsidR="000662F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__</w:t>
      </w:r>
      <w:r w:rsidR="004B6D5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</w:p>
    <w:p w:rsidR="007D3D26" w:rsidRDefault="00EB4E7B" w:rsidP="007D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845"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составлении и сроках представления годовой отчетности </w:t>
      </w:r>
    </w:p>
    <w:p w:rsidR="007D3D26" w:rsidRDefault="003C7845" w:rsidP="007D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исполнении бюджета Новосельского сельского поселения</w:t>
      </w:r>
    </w:p>
    <w:p w:rsidR="007D3D26" w:rsidRDefault="003C7845" w:rsidP="007D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годовой сводной бухгалтерской отчетности муниципальных </w:t>
      </w:r>
    </w:p>
    <w:p w:rsidR="007D3D26" w:rsidRDefault="003C7845" w:rsidP="007D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бюджетных учреждений за 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3D9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P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и утверждение </w:t>
      </w:r>
    </w:p>
    <w:p w:rsidR="007D3D26" w:rsidRDefault="003C7845" w:rsidP="007D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состава и сроков представления квартальной, </w:t>
      </w:r>
    </w:p>
    <w:p w:rsidR="00EB4E7B" w:rsidRPr="00EB4E7B" w:rsidRDefault="003C7845" w:rsidP="007D3D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месячной отчетности в 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3D9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P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  <w:r w:rsidR="00EB4E7B"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4E7B" w:rsidRDefault="00EB4E7B" w:rsidP="00EB4E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33763" w:rsidRPr="00EB4E7B" w:rsidRDefault="00833763" w:rsidP="00EB4E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Проект подготовлен и внесен:</w:t>
      </w:r>
      <w:r w:rsidRPr="00EB4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1"/>
        <w:gridCol w:w="4927"/>
      </w:tblGrid>
      <w:tr w:rsidR="001C7C4C" w:rsidRPr="001C7C4C" w:rsidTr="00E94AD9">
        <w:tc>
          <w:tcPr>
            <w:tcW w:w="4711" w:type="dxa"/>
          </w:tcPr>
          <w:p w:rsidR="001C7C4C" w:rsidRPr="001C7C4C" w:rsidRDefault="001C7C4C" w:rsidP="00BA1A5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Экономистом администрации</w:t>
            </w:r>
          </w:p>
        </w:tc>
        <w:tc>
          <w:tcPr>
            <w:tcW w:w="4927" w:type="dxa"/>
          </w:tcPr>
          <w:p w:rsidR="001C7C4C" w:rsidRPr="001C7C4C" w:rsidRDefault="001C7C4C" w:rsidP="001C7C4C">
            <w:pPr>
              <w:tabs>
                <w:tab w:val="center" w:pos="4677"/>
                <w:tab w:val="right" w:pos="9355"/>
              </w:tabs>
              <w:spacing w:after="0" w:line="240" w:lineRule="auto"/>
              <w:ind w:left="272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4C" w:rsidRPr="001C7C4C" w:rsidTr="00E94AD9">
        <w:tc>
          <w:tcPr>
            <w:tcW w:w="4711" w:type="dxa"/>
          </w:tcPr>
          <w:p w:rsidR="001C7C4C" w:rsidRPr="001C7C4C" w:rsidRDefault="001C7C4C" w:rsidP="00BA1A5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Новосельского сельского поселения </w:t>
            </w:r>
          </w:p>
        </w:tc>
        <w:tc>
          <w:tcPr>
            <w:tcW w:w="4927" w:type="dxa"/>
          </w:tcPr>
          <w:p w:rsidR="001C7C4C" w:rsidRPr="001C7C4C" w:rsidRDefault="001C7C4C" w:rsidP="001C7C4C">
            <w:pPr>
              <w:tabs>
                <w:tab w:val="center" w:pos="4677"/>
                <w:tab w:val="right" w:pos="9355"/>
              </w:tabs>
              <w:spacing w:after="0" w:line="240" w:lineRule="auto"/>
              <w:ind w:left="272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7C4C" w:rsidRPr="001C7C4C" w:rsidTr="00E94AD9">
        <w:tc>
          <w:tcPr>
            <w:tcW w:w="4711" w:type="dxa"/>
          </w:tcPr>
          <w:p w:rsidR="001C7C4C" w:rsidRPr="001C7C4C" w:rsidRDefault="001C7C4C" w:rsidP="00BA1A5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Брюховецкого района </w:t>
            </w:r>
          </w:p>
        </w:tc>
        <w:tc>
          <w:tcPr>
            <w:tcW w:w="4927" w:type="dxa"/>
          </w:tcPr>
          <w:p w:rsidR="001C7C4C" w:rsidRPr="001C7C4C" w:rsidRDefault="00613AF6" w:rsidP="00613AF6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spacing w:after="0" w:line="240" w:lineRule="auto"/>
              <w:ind w:firstLine="23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Ганич</w:t>
            </w:r>
            <w:proofErr w:type="spellEnd"/>
          </w:p>
        </w:tc>
      </w:tr>
    </w:tbl>
    <w:p w:rsidR="001C7C4C" w:rsidRDefault="001C7C4C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7C4C" w:rsidRDefault="001C7C4C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4AD9" w:rsidRPr="00EB4E7B" w:rsidRDefault="00E94AD9" w:rsidP="00E94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B4E7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Согласовано:</w:t>
      </w:r>
    </w:p>
    <w:p w:rsidR="00F172A7" w:rsidRDefault="00E94AD9" w:rsidP="00F172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Специалист</w:t>
      </w:r>
      <w:r w:rsidR="00EB4E7B" w:rsidRPr="00EB4E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 категории,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главный</w:t>
      </w:r>
      <w:r w:rsidR="00F172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бухгалтер </w:t>
      </w:r>
    </w:p>
    <w:p w:rsidR="00E94AD9" w:rsidRDefault="00EB4E7B" w:rsidP="00E94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B4E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Новосельского сельского </w:t>
      </w:r>
    </w:p>
    <w:p w:rsidR="00EB4E7B" w:rsidRPr="00EB4E7B" w:rsidRDefault="00EB4E7B" w:rsidP="00E94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D905DB" w:rsidRPr="00EB4E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94A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72A7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  <w:r w:rsidR="00D9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2A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Ивахненко</w:t>
      </w: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P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B4E7B" w:rsidRDefault="00EB4E7B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4AD9" w:rsidRDefault="00E94AD9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4AD9" w:rsidRDefault="00E94AD9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4AD9" w:rsidRDefault="00E94AD9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4AD9" w:rsidRDefault="00E94AD9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4AD9" w:rsidRDefault="00E94AD9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4AD9" w:rsidRDefault="00E94AD9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4AD9" w:rsidRDefault="00E94AD9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94AD9" w:rsidRPr="00EB4E7B" w:rsidRDefault="00E94AD9" w:rsidP="00EB4E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C7BF3" w:rsidRDefault="00FC7BF3" w:rsidP="00FC7BF3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ЗАЯВКА</w:t>
      </w:r>
    </w:p>
    <w:p w:rsidR="00FC7BF3" w:rsidRPr="00FC7BF3" w:rsidRDefault="00FC7BF3" w:rsidP="00FC7BF3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РАСПОРЯЖЕНИЮ</w:t>
      </w:r>
    </w:p>
    <w:p w:rsidR="00FC7BF3" w:rsidRPr="00FC7BF3" w:rsidRDefault="00FC7BF3" w:rsidP="00FC7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распоряжения:</w:t>
      </w:r>
    </w:p>
    <w:p w:rsidR="00FC7BF3" w:rsidRDefault="00FC7BF3" w:rsidP="00FC7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составлении и сроках представления годовой отчетности об исполнении бюджета Новосельского сельского поселения и годовой сводной бухгалтерской отчетности муниципальных бюджетных учреждений за 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3D9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P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и утверждение </w:t>
      </w:r>
    </w:p>
    <w:p w:rsidR="00FC7BF3" w:rsidRPr="00FC7BF3" w:rsidRDefault="00FC7BF3" w:rsidP="00FC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состава и сроков представления квартальной, месячной отчетности в 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3D9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Pr="003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7BF3" w:rsidRPr="00FC7BF3" w:rsidRDefault="00FC7BF3" w:rsidP="00FC7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FC7BF3" w:rsidRPr="00FC7BF3" w:rsidRDefault="00E94AD9" w:rsidP="00FC7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Экономистом</w:t>
      </w:r>
      <w:r w:rsidR="00FC7BF3"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Новосельского сельского поселения Брюховецкого района</w:t>
      </w: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F3" w:rsidRPr="00FC7BF3" w:rsidRDefault="00E94AD9" w:rsidP="00FC7B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  <w:r w:rsidR="00FC7BF3" w:rsidRPr="00FC7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разослать:</w:t>
      </w:r>
    </w:p>
    <w:p w:rsidR="00FC7BF3" w:rsidRPr="00FC7BF3" w:rsidRDefault="00FC7BF3" w:rsidP="00FC7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C7B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района – 1 экз.;</w:t>
      </w:r>
    </w:p>
    <w:p w:rsidR="00FC7BF3" w:rsidRPr="00FC7BF3" w:rsidRDefault="00FC7BF3" w:rsidP="00FC7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специалисту 2 категории, главному бухгалтеру администрации Новосельского сельского поселения Брюховецкого района– 1 экз.</w:t>
      </w:r>
    </w:p>
    <w:p w:rsidR="00FC7BF3" w:rsidRPr="00FC7BF3" w:rsidRDefault="00FC7BF3" w:rsidP="00FC7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7BF3" w:rsidRPr="00FC7BF3" w:rsidRDefault="00FC7BF3" w:rsidP="00FC7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       </w:t>
      </w:r>
      <w:proofErr w:type="spellStart"/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Ганич</w:t>
      </w:r>
      <w:proofErr w:type="spellEnd"/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</w:t>
      </w:r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Владимировна «___</w:t>
      </w:r>
      <w:proofErr w:type="gramStart"/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066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</w:t>
      </w:r>
      <w:r w:rsidR="001D43D9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C7BF3" w:rsidRPr="00FC7BF3" w:rsidRDefault="00FC7BF3" w:rsidP="00FC7BF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B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(подпись) </w:t>
      </w:r>
      <w:r w:rsidRPr="00FC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53 2 45  </w:t>
      </w:r>
    </w:p>
    <w:sectPr w:rsidR="00FC7BF3" w:rsidRPr="00FC7BF3" w:rsidSect="00BA1A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335"/>
    <w:multiLevelType w:val="hybridMultilevel"/>
    <w:tmpl w:val="7B4EECD6"/>
    <w:lvl w:ilvl="0" w:tplc="D6A29C4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EB6927"/>
    <w:multiLevelType w:val="singleLevel"/>
    <w:tmpl w:val="7D164874"/>
    <w:lvl w:ilvl="0">
      <w:start w:val="6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246EDB"/>
    <w:multiLevelType w:val="singleLevel"/>
    <w:tmpl w:val="441C494A"/>
    <w:lvl w:ilvl="0">
      <w:start w:val="4"/>
      <w:numFmt w:val="decimal"/>
      <w:lvlText w:val="%1-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3A050B"/>
    <w:multiLevelType w:val="hybridMultilevel"/>
    <w:tmpl w:val="39189A1C"/>
    <w:lvl w:ilvl="0" w:tplc="8DC2D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B7321"/>
    <w:multiLevelType w:val="hybridMultilevel"/>
    <w:tmpl w:val="775A4CFE"/>
    <w:lvl w:ilvl="0" w:tplc="ED243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0342B"/>
    <w:multiLevelType w:val="hybridMultilevel"/>
    <w:tmpl w:val="EE28F49A"/>
    <w:lvl w:ilvl="0" w:tplc="C06A5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7E7AEF"/>
    <w:multiLevelType w:val="hybridMultilevel"/>
    <w:tmpl w:val="D57A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7B"/>
    <w:rsid w:val="0000364F"/>
    <w:rsid w:val="00057F3C"/>
    <w:rsid w:val="000662F9"/>
    <w:rsid w:val="00086FBB"/>
    <w:rsid w:val="000C284D"/>
    <w:rsid w:val="00157774"/>
    <w:rsid w:val="00194947"/>
    <w:rsid w:val="001C7C4C"/>
    <w:rsid w:val="001D43D9"/>
    <w:rsid w:val="001D6E0F"/>
    <w:rsid w:val="00202B7E"/>
    <w:rsid w:val="002821B1"/>
    <w:rsid w:val="0029151E"/>
    <w:rsid w:val="00324E2D"/>
    <w:rsid w:val="003C7845"/>
    <w:rsid w:val="00463700"/>
    <w:rsid w:val="004B6D5B"/>
    <w:rsid w:val="005223A2"/>
    <w:rsid w:val="005639EA"/>
    <w:rsid w:val="00582178"/>
    <w:rsid w:val="00613AF6"/>
    <w:rsid w:val="006A1AD4"/>
    <w:rsid w:val="006C0F5B"/>
    <w:rsid w:val="00741052"/>
    <w:rsid w:val="007D3D26"/>
    <w:rsid w:val="00830277"/>
    <w:rsid w:val="00832E6F"/>
    <w:rsid w:val="00833763"/>
    <w:rsid w:val="008D291F"/>
    <w:rsid w:val="0097086E"/>
    <w:rsid w:val="00AF0A65"/>
    <w:rsid w:val="00B303A2"/>
    <w:rsid w:val="00BA1A56"/>
    <w:rsid w:val="00D905DB"/>
    <w:rsid w:val="00E94AD9"/>
    <w:rsid w:val="00EB4E7B"/>
    <w:rsid w:val="00F172A7"/>
    <w:rsid w:val="00F7294A"/>
    <w:rsid w:val="00FC7BF3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2575"/>
  <w15:docId w15:val="{8ABE6882-EF48-47FC-932F-3DB650CF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RePack by Diakov</cp:lastModifiedBy>
  <cp:revision>14</cp:revision>
  <cp:lastPrinted>2022-01-28T08:41:00Z</cp:lastPrinted>
  <dcterms:created xsi:type="dcterms:W3CDTF">2020-12-01T08:56:00Z</dcterms:created>
  <dcterms:modified xsi:type="dcterms:W3CDTF">2023-05-22T12:14:00Z</dcterms:modified>
</cp:coreProperties>
</file>