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5E" w:rsidRDefault="00143A5E">
      <w:pPr>
        <w:pStyle w:val="ConsPlusTitle"/>
        <w:jc w:val="center"/>
        <w:outlineLvl w:val="0"/>
      </w:pPr>
      <w:r>
        <w:t>ГОСУДАРСТВЕННАЯ ЖИЛИЩНАЯ ИНСПЕКЦИЯ КРАСНОДАРСКОГО КРАЯ</w:t>
      </w:r>
    </w:p>
    <w:p w:rsidR="00143A5E" w:rsidRDefault="00143A5E">
      <w:pPr>
        <w:pStyle w:val="ConsPlusTitle"/>
        <w:jc w:val="center"/>
      </w:pPr>
    </w:p>
    <w:p w:rsidR="00143A5E" w:rsidRDefault="00143A5E">
      <w:pPr>
        <w:pStyle w:val="ConsPlusTitle"/>
        <w:jc w:val="center"/>
      </w:pPr>
      <w:r>
        <w:t>ПРИКАЗ</w:t>
      </w:r>
    </w:p>
    <w:p w:rsidR="00143A5E" w:rsidRDefault="00143A5E">
      <w:pPr>
        <w:pStyle w:val="ConsPlusTitle"/>
        <w:jc w:val="center"/>
      </w:pPr>
      <w:r>
        <w:t>от 10 октября 2018 г. N 165</w:t>
      </w:r>
    </w:p>
    <w:p w:rsidR="00143A5E" w:rsidRDefault="00143A5E">
      <w:pPr>
        <w:pStyle w:val="ConsPlusTitle"/>
        <w:jc w:val="center"/>
      </w:pPr>
    </w:p>
    <w:p w:rsidR="00143A5E" w:rsidRDefault="00143A5E">
      <w:pPr>
        <w:pStyle w:val="ConsPlusTitle"/>
        <w:jc w:val="center"/>
      </w:pPr>
      <w:r>
        <w:t>ОБ ОСУЩЕСТВЛЕНИИ КОНТРОЛЯ</w:t>
      </w:r>
    </w:p>
    <w:p w:rsidR="00143A5E" w:rsidRDefault="00143A5E">
      <w:pPr>
        <w:pStyle w:val="ConsPlusTitle"/>
        <w:jc w:val="center"/>
      </w:pPr>
      <w:r>
        <w:t>ЗА ФОРМИРОВАНИЕМ ФОНДА КАПИТАЛЬНОГО РЕМОНТА</w:t>
      </w:r>
    </w:p>
    <w:p w:rsidR="00143A5E" w:rsidRDefault="00143A5E">
      <w:pPr>
        <w:pStyle w:val="ConsPlusNormal"/>
        <w:jc w:val="both"/>
      </w:pPr>
    </w:p>
    <w:p w:rsidR="00143A5E" w:rsidRDefault="00143A5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14</w:t>
        </w:r>
      </w:hyperlink>
      <w:r>
        <w:t xml:space="preserve"> Закона Краснодарского края от 1 июля 2013 года N 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 (далее - Закон N 2735) приказываю:</w:t>
      </w:r>
    </w:p>
    <w:p w:rsidR="00143A5E" w:rsidRDefault="00143A5E">
      <w:pPr>
        <w:pStyle w:val="ConsPlusNormal"/>
        <w:spacing w:before="280"/>
        <w:ind w:firstLine="540"/>
        <w:jc w:val="both"/>
      </w:pPr>
      <w:r>
        <w:t>1. Утвердить следующие формы:</w:t>
      </w:r>
    </w:p>
    <w:p w:rsidR="00143A5E" w:rsidRDefault="00143A5E">
      <w:pPr>
        <w:pStyle w:val="ConsPlusNormal"/>
        <w:spacing w:before="280"/>
        <w:ind w:firstLine="540"/>
        <w:jc w:val="both"/>
      </w:pPr>
      <w:r>
        <w:t xml:space="preserve">1.1. </w:t>
      </w:r>
      <w:hyperlink r:id="rId5" w:history="1">
        <w:r>
          <w:rPr>
            <w:color w:val="0000FF"/>
          </w:rPr>
          <w:t>Уведомление</w:t>
        </w:r>
      </w:hyperlink>
      <w:r>
        <w:t xml:space="preserve"> о выбранном собственниками помещений в многоквартирном доме способе формирования фонда капитального ремонта согласно </w:t>
      </w:r>
      <w:proofErr w:type="gramStart"/>
      <w:r>
        <w:t>приложению</w:t>
      </w:r>
      <w:proofErr w:type="gramEnd"/>
      <w:r>
        <w:t xml:space="preserve"> N 1 к настоящему приказу.</w:t>
      </w:r>
    </w:p>
    <w:p w:rsidR="00143A5E" w:rsidRDefault="00143A5E">
      <w:pPr>
        <w:pStyle w:val="ConsPlusNormal"/>
        <w:spacing w:before="280"/>
        <w:ind w:firstLine="540"/>
        <w:jc w:val="both"/>
      </w:pPr>
      <w:r>
        <w:t xml:space="preserve">1.2. </w:t>
      </w:r>
      <w:hyperlink r:id="rId6" w:history="1">
        <w:r>
          <w:rPr>
            <w:color w:val="0000FF"/>
          </w:rPr>
          <w:t>Уведомление</w:t>
        </w:r>
      </w:hyperlink>
      <w:r>
        <w:t xml:space="preserve">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согласно </w:t>
      </w:r>
      <w:proofErr w:type="gramStart"/>
      <w:r>
        <w:t>приложению</w:t>
      </w:r>
      <w:proofErr w:type="gramEnd"/>
      <w:r>
        <w:t xml:space="preserve"> N 2 к настоящему приказу.</w:t>
      </w:r>
    </w:p>
    <w:p w:rsidR="00143A5E" w:rsidRDefault="00143A5E">
      <w:pPr>
        <w:pStyle w:val="ConsPlusNormal"/>
        <w:spacing w:before="280"/>
        <w:ind w:firstLine="540"/>
        <w:jc w:val="both"/>
      </w:pPr>
      <w:r>
        <w:t xml:space="preserve">1.3. </w:t>
      </w:r>
      <w:hyperlink r:id="rId7" w:history="1">
        <w:r>
          <w:rPr>
            <w:color w:val="0000FF"/>
          </w:rPr>
          <w:t>Уведомление</w:t>
        </w:r>
      </w:hyperlink>
      <w:r>
        <w:t xml:space="preserve"> владельца специального счета о наличии задолженности по оплате взносов на капитальный ремонт общего имущества в многоквартирном доме согласно </w:t>
      </w:r>
      <w:proofErr w:type="gramStart"/>
      <w:r>
        <w:t>приложению</w:t>
      </w:r>
      <w:proofErr w:type="gramEnd"/>
      <w:r>
        <w:t xml:space="preserve"> N 3 к настоящему приказу.</w:t>
      </w:r>
    </w:p>
    <w:p w:rsidR="00143A5E" w:rsidRDefault="00143A5E">
      <w:pPr>
        <w:pStyle w:val="ConsPlusNormal"/>
        <w:spacing w:before="280"/>
        <w:ind w:firstLine="540"/>
        <w:jc w:val="both"/>
      </w:pPr>
      <w:bookmarkStart w:id="0" w:name="P13"/>
      <w:bookmarkEnd w:id="0"/>
      <w:r>
        <w:t xml:space="preserve">1.4. </w:t>
      </w:r>
      <w:hyperlink r:id="rId8" w:history="1">
        <w:r>
          <w:rPr>
            <w:color w:val="0000FF"/>
          </w:rPr>
          <w:t>Сведения</w:t>
        </w:r>
      </w:hyperlink>
      <w:r>
        <w:t xml:space="preserve"> владельцев специальных счетов о поступлении взносов на капитальный ремонт и размерах остатка, а также о заемных средствах на специальном счете согласно </w:t>
      </w:r>
      <w:proofErr w:type="gramStart"/>
      <w:r>
        <w:t>приложению</w:t>
      </w:r>
      <w:proofErr w:type="gramEnd"/>
      <w:r>
        <w:t xml:space="preserve"> N 4 к настоящему приказу.</w:t>
      </w:r>
    </w:p>
    <w:p w:rsidR="00143A5E" w:rsidRDefault="00143A5E">
      <w:pPr>
        <w:pStyle w:val="ConsPlusNormal"/>
        <w:spacing w:before="280"/>
        <w:ind w:firstLine="540"/>
        <w:jc w:val="both"/>
      </w:pPr>
      <w:r>
        <w:t xml:space="preserve">1.5. </w:t>
      </w:r>
      <w:hyperlink r:id="rId9" w:history="1">
        <w:r>
          <w:rPr>
            <w:color w:val="0000FF"/>
          </w:rPr>
          <w:t>Сведения</w:t>
        </w:r>
      </w:hyperlink>
      <w:r>
        <w:t xml:space="preserve"> регионального оператора о многоквартирных домах, включенных в региональную программу при ее актуализации, согласно </w:t>
      </w:r>
      <w:proofErr w:type="gramStart"/>
      <w:r>
        <w:t>приложению</w:t>
      </w:r>
      <w:proofErr w:type="gramEnd"/>
      <w:r>
        <w:t xml:space="preserve"> N 5 к настоящему приказу.</w:t>
      </w:r>
    </w:p>
    <w:p w:rsidR="00143A5E" w:rsidRDefault="00143A5E">
      <w:pPr>
        <w:pStyle w:val="ConsPlusNormal"/>
        <w:spacing w:before="280"/>
        <w:ind w:firstLine="540"/>
        <w:jc w:val="both"/>
      </w:pPr>
      <w:r>
        <w:t xml:space="preserve">1.6. </w:t>
      </w:r>
      <w:hyperlink r:id="rId10" w:history="1">
        <w:r>
          <w:rPr>
            <w:color w:val="0000FF"/>
          </w:rPr>
          <w:t>Сведения</w:t>
        </w:r>
      </w:hyperlink>
      <w:r>
        <w:t xml:space="preserve"> регионального оператора о многоквартирных домах, исключенных из региональной программы при ее актуализации, согласно </w:t>
      </w:r>
      <w:proofErr w:type="gramStart"/>
      <w:r>
        <w:t>приложению</w:t>
      </w:r>
      <w:proofErr w:type="gramEnd"/>
      <w:r>
        <w:t xml:space="preserve"> N 6 к настоящему приказу.</w:t>
      </w:r>
    </w:p>
    <w:p w:rsidR="00143A5E" w:rsidRDefault="00143A5E">
      <w:pPr>
        <w:pStyle w:val="ConsPlusNormal"/>
        <w:spacing w:before="280"/>
        <w:ind w:firstLine="540"/>
        <w:jc w:val="both"/>
      </w:pPr>
      <w:r>
        <w:t xml:space="preserve">1.7. </w:t>
      </w:r>
      <w:hyperlink r:id="rId11" w:history="1">
        <w:r>
          <w:rPr>
            <w:color w:val="0000FF"/>
          </w:rPr>
          <w:t>Сведения</w:t>
        </w:r>
      </w:hyperlink>
      <w:r>
        <w:t xml:space="preserve"> регионального оператора о многоквартирных домах,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</w:t>
      </w:r>
      <w:r>
        <w:lastRenderedPageBreak/>
        <w:t>регионального оператора и формировании фонда капитального ремонта на специальном счете, согласно приложению N 7 к настоящему приказу.</w:t>
      </w:r>
    </w:p>
    <w:p w:rsidR="00143A5E" w:rsidRDefault="00143A5E">
      <w:pPr>
        <w:pStyle w:val="ConsPlusNormal"/>
        <w:spacing w:before="280"/>
        <w:ind w:firstLine="540"/>
        <w:jc w:val="both"/>
      </w:pPr>
      <w:bookmarkStart w:id="1" w:name="P17"/>
      <w:bookmarkEnd w:id="1"/>
      <w:r>
        <w:t xml:space="preserve">1.8. </w:t>
      </w:r>
      <w:hyperlink r:id="rId12" w:history="1">
        <w:r>
          <w:rPr>
            <w:color w:val="0000FF"/>
          </w:rPr>
          <w:t>Сведения</w:t>
        </w:r>
      </w:hyperlink>
      <w:r>
        <w:t xml:space="preserve"> регионального оператора о многоквартирных домах, формирующих фонд капитального ремонта на счетах регионального оператора, и поступлении взносов на капитальный ремонт от собственников помещений данных МКД, согласно </w:t>
      </w:r>
      <w:proofErr w:type="gramStart"/>
      <w:r>
        <w:t>приложению</w:t>
      </w:r>
      <w:proofErr w:type="gramEnd"/>
      <w:r>
        <w:t xml:space="preserve"> N 8 к настоящему приказу.</w:t>
      </w:r>
    </w:p>
    <w:p w:rsidR="00143A5E" w:rsidRDefault="00143A5E">
      <w:pPr>
        <w:pStyle w:val="ConsPlusNormal"/>
        <w:spacing w:before="280"/>
        <w:ind w:firstLine="540"/>
        <w:jc w:val="both"/>
      </w:pPr>
      <w:r>
        <w:t xml:space="preserve">1.9. </w:t>
      </w:r>
      <w:hyperlink r:id="rId13" w:history="1">
        <w:r>
          <w:rPr>
            <w:color w:val="0000FF"/>
          </w:rPr>
          <w:t>Реестр</w:t>
        </w:r>
      </w:hyperlink>
      <w:r>
        <w:t xml:space="preserve"> уведомлений о выбранном собственниками помещений в соответствующем многоквартирном доме способе формирования фонда капитального ремонта согласно </w:t>
      </w:r>
      <w:proofErr w:type="gramStart"/>
      <w:r>
        <w:t>приложению</w:t>
      </w:r>
      <w:proofErr w:type="gramEnd"/>
      <w:r>
        <w:t xml:space="preserve"> N 9 к настоящему приказу.</w:t>
      </w:r>
    </w:p>
    <w:p w:rsidR="00143A5E" w:rsidRDefault="00143A5E">
      <w:pPr>
        <w:pStyle w:val="ConsPlusNormal"/>
        <w:spacing w:before="280"/>
        <w:ind w:firstLine="540"/>
        <w:jc w:val="both"/>
      </w:pPr>
      <w:r>
        <w:t xml:space="preserve">1.10. </w:t>
      </w:r>
      <w:hyperlink r:id="rId14" w:history="1">
        <w:r>
          <w:rPr>
            <w:color w:val="0000FF"/>
          </w:rPr>
          <w:t>Реестр</w:t>
        </w:r>
      </w:hyperlink>
      <w:r>
        <w:t xml:space="preserve"> специальных счетов, на которых осуществляется формирование фондов капитального ремонта многоквартирных домов, согласно </w:t>
      </w:r>
      <w:proofErr w:type="gramStart"/>
      <w:r>
        <w:t>приложению</w:t>
      </w:r>
      <w:proofErr w:type="gramEnd"/>
      <w:r>
        <w:t xml:space="preserve"> N 10 к настоящему приказу.</w:t>
      </w:r>
    </w:p>
    <w:p w:rsidR="00143A5E" w:rsidRDefault="00143A5E">
      <w:pPr>
        <w:pStyle w:val="ConsPlusNormal"/>
        <w:spacing w:before="280"/>
        <w:ind w:firstLine="540"/>
        <w:jc w:val="both"/>
      </w:pPr>
      <w:r>
        <w:t xml:space="preserve">2. Региональный оператор и владельцы специальных счетов представляют сведения, указанные в </w:t>
      </w:r>
      <w:hyperlink w:anchor="P13" w:history="1">
        <w:r>
          <w:rPr>
            <w:color w:val="0000FF"/>
          </w:rPr>
          <w:t>подпунктах 1.4</w:t>
        </w:r>
      </w:hyperlink>
      <w:r>
        <w:t xml:space="preserve"> - </w:t>
      </w:r>
      <w:hyperlink w:anchor="P17" w:history="1">
        <w:r>
          <w:rPr>
            <w:color w:val="0000FF"/>
          </w:rPr>
          <w:t>1.8 пункта 1</w:t>
        </w:r>
      </w:hyperlink>
      <w:r>
        <w:t xml:space="preserve"> настоящего приказа, за подписью руководителя регионального оператора, управляющей организации, председателя правления товарищества собственников жилья, жилищного, жилищно-строительного кооператива или лиц, исполняющих их обязанности, по форме, установленной настоящим приказом, на бумажном носителе, а также в электронном виде по электронному адресу: otchet@gzhi.krasnodar.ru.</w:t>
      </w:r>
    </w:p>
    <w:p w:rsidR="00143A5E" w:rsidRDefault="00143A5E">
      <w:pPr>
        <w:pStyle w:val="ConsPlusNormal"/>
        <w:spacing w:before="280"/>
        <w:ind w:firstLine="540"/>
        <w:jc w:val="both"/>
      </w:pPr>
      <w:r>
        <w:t>3. Отделу кадрового и информационного обеспечения государственной жилищной инспекции Краснодарского края (Олейников)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 (http://admkrai.krasnodar.ru), а также на официальном сайте Инспекции в информационно-телекоммуникационной сети "Интернет" (http://www.gzhi-kuban.ru).</w:t>
      </w:r>
    </w:p>
    <w:p w:rsidR="00143A5E" w:rsidRDefault="00143A5E">
      <w:pPr>
        <w:pStyle w:val="ConsPlusNormal"/>
        <w:spacing w:before="280"/>
        <w:ind w:firstLine="540"/>
        <w:jc w:val="both"/>
      </w:pPr>
      <w:r>
        <w:t>4. Отделу правового обеспечения (Невтисова) обеспечить размещение (опубликование) настоящего приказа на "Официальном интернет-портале правовой информации" (www.pravo.gov.ru).</w:t>
      </w:r>
    </w:p>
    <w:p w:rsidR="00143A5E" w:rsidRDefault="00143A5E">
      <w:pPr>
        <w:pStyle w:val="ConsPlusNormal"/>
        <w:spacing w:before="280"/>
        <w:ind w:firstLine="540"/>
        <w:jc w:val="both"/>
      </w:pPr>
      <w:r>
        <w:t xml:space="preserve">5. Признать утратившим силу </w:t>
      </w:r>
      <w:hyperlink r:id="rId15" w:history="1">
        <w:r>
          <w:rPr>
            <w:color w:val="0000FF"/>
          </w:rPr>
          <w:t>приказ</w:t>
        </w:r>
      </w:hyperlink>
      <w:r>
        <w:t xml:space="preserve"> госжилинспекции края от 5 октября 2017 года N 131 "О формировании фонда капитального ремонта".</w:t>
      </w:r>
    </w:p>
    <w:p w:rsidR="00143A5E" w:rsidRDefault="00143A5E">
      <w:pPr>
        <w:pStyle w:val="ConsPlusNormal"/>
        <w:spacing w:before="280"/>
        <w:ind w:firstLine="540"/>
        <w:jc w:val="both"/>
      </w:pPr>
      <w:r>
        <w:t>6. Контроль за исполнением настоящего приказа возложить на заместителя руководителя И.А. Онищенко.</w:t>
      </w:r>
    </w:p>
    <w:p w:rsidR="00143A5E" w:rsidRDefault="00143A5E">
      <w:pPr>
        <w:pStyle w:val="ConsPlusNormal"/>
        <w:spacing w:before="280"/>
        <w:ind w:firstLine="540"/>
        <w:jc w:val="both"/>
      </w:pPr>
      <w:r>
        <w:t>7. Настоящий приказ вступает в силу на следующий день после его официального опубликования.</w:t>
      </w:r>
    </w:p>
    <w:p w:rsidR="00143A5E" w:rsidRDefault="00143A5E">
      <w:pPr>
        <w:pStyle w:val="ConsPlusNormal"/>
        <w:jc w:val="both"/>
      </w:pPr>
    </w:p>
    <w:p w:rsidR="00143A5E" w:rsidRDefault="00143A5E">
      <w:pPr>
        <w:pStyle w:val="ConsPlusNormal"/>
        <w:jc w:val="right"/>
      </w:pPr>
      <w:r>
        <w:t>Руководитель инспекции</w:t>
      </w:r>
    </w:p>
    <w:p w:rsidR="00143A5E" w:rsidRDefault="00143A5E">
      <w:pPr>
        <w:pStyle w:val="ConsPlusNormal"/>
        <w:jc w:val="right"/>
      </w:pPr>
      <w:r>
        <w:lastRenderedPageBreak/>
        <w:t>Д.В.ТРУШКОВА</w:t>
      </w:r>
    </w:p>
    <w:p w:rsidR="00143A5E" w:rsidRDefault="00143A5E">
      <w:pPr>
        <w:pStyle w:val="ConsPlusNormal"/>
      </w:pPr>
      <w:hyperlink r:id="rId16" w:history="1">
        <w:r>
          <w:rPr>
            <w:i/>
            <w:color w:val="0000FF"/>
          </w:rPr>
          <w:br/>
          <w:t>Приказ Госжилинспекции Краснодарского края от 10.10.2018 N 165 "Об осуществлении контроля за формированием фонда капитального ремонта" {КонсультантПлюс}</w:t>
        </w:r>
      </w:hyperlink>
      <w:r>
        <w:br/>
      </w:r>
    </w:p>
    <w:p w:rsidR="00404C4C" w:rsidRPr="00170A8D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04C4C" w:rsidRPr="00170A8D" w:rsidSect="00AE6E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5E"/>
    <w:rsid w:val="00143A5E"/>
    <w:rsid w:val="00170A8D"/>
    <w:rsid w:val="00404C4C"/>
    <w:rsid w:val="0052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73EEA-2CFE-40DB-AC19-9AA7ECFC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A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43A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75BF0D462159C598F3D25EA9C9B64298C6F50533D4EA96FBFBF97D21532ECA52D8527D9616EB46D85E045972EB820774F31022644D443BA5575g4n7I" TargetMode="External"/><Relationship Id="rId13" Type="http://schemas.openxmlformats.org/officeDocument/2006/relationships/hyperlink" Target="consultantplus://offline/ref=3A375BF0D462159C598F3D25EA9C9B64298C6F50533D4EA96FBFBF97D21532ECA52D8527D9616EB46D87E648972EB820774F31022644D443BA5575g4n7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375BF0D462159C598F3D25EA9C9B64298C6F50533D4EA96FBFBF97D21532ECA52D8527D9616EB46D85E249972EB820774F31022644D443BA5575g4n7I" TargetMode="External"/><Relationship Id="rId12" Type="http://schemas.openxmlformats.org/officeDocument/2006/relationships/hyperlink" Target="consultantplus://offline/ref=3A375BF0D462159C598F3D25EA9C9B64298C6F50533D4EA96FBFBF97D21532ECA52D8527D9616EB46D84E048972EB820774F31022644D443BA5575g4n7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375BF0D462159C598F3D25EA9C9B64298C6F50533D4EA96FBFBF97D21532ECA52D8527D9616EB46D85E74C972EB820774F31022644D443BA5575g4n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375BF0D462159C598F3D25EA9C9B64298C6F50533D4EA96FBFBF97D21532ECA52D8527D9616EB46D85E34E972EB820774F31022644D443BA5575g4n7I" TargetMode="External"/><Relationship Id="rId11" Type="http://schemas.openxmlformats.org/officeDocument/2006/relationships/hyperlink" Target="consultantplus://offline/ref=3A375BF0D462159C598F3D25EA9C9B64298C6F50533D4EA96FBFBF97D21532ECA52D8527D9616EB46D84E249972EB820774F31022644D443BA5575g4n7I" TargetMode="External"/><Relationship Id="rId5" Type="http://schemas.openxmlformats.org/officeDocument/2006/relationships/hyperlink" Target="consultantplus://offline/ref=3A375BF0D462159C598F3D25EA9C9B64298C6F50533D4EA96FBFBF97D21532ECA52D8527D9616EB46D85E54B972EB820774F31022644D443BA5575g4n7I" TargetMode="External"/><Relationship Id="rId15" Type="http://schemas.openxmlformats.org/officeDocument/2006/relationships/hyperlink" Target="consultantplus://offline/ref=3A375BF0D462159C598F3D25EA9C9B64298C6F505D384DAB69BFBF97D21532ECA52D8535D93962B56A9BE64F8278E965g2nAI" TargetMode="External"/><Relationship Id="rId10" Type="http://schemas.openxmlformats.org/officeDocument/2006/relationships/hyperlink" Target="consultantplus://offline/ref=3A375BF0D462159C598F3D25EA9C9B64298C6F50533D4EA96FBFBF97D21532ECA52D8527D9616EB46D84E448972EB820774F31022644D443BA5575g4n7I" TargetMode="External"/><Relationship Id="rId4" Type="http://schemas.openxmlformats.org/officeDocument/2006/relationships/hyperlink" Target="consultantplus://offline/ref=3A375BF0D462159C598F3D25EA9C9B64298C6F505C3D47AC64BFBF97D21532ECA52D8527D9616EB46D8DE248972EB820774F31022644D443BA5575g4n7I" TargetMode="External"/><Relationship Id="rId9" Type="http://schemas.openxmlformats.org/officeDocument/2006/relationships/hyperlink" Target="consultantplus://offline/ref=3A375BF0D462159C598F3D25EA9C9B64298C6F50533D4EA96FBFBF97D21532ECA52D8527D9616EB46D84E64F972EB820774F31022644D443BA5575g4n7I" TargetMode="External"/><Relationship Id="rId14" Type="http://schemas.openxmlformats.org/officeDocument/2006/relationships/hyperlink" Target="consultantplus://offline/ref=3A375BF0D462159C598F3D25EA9C9B64298C6F50533D4EA96FBFBF97D21532ECA52D8527D9616EB46D87E448972EB820774F31022644D443BA5575g4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В. Иванова</dc:creator>
  <cp:keywords/>
  <dc:description/>
  <cp:lastModifiedBy>Алина В. Иванова</cp:lastModifiedBy>
  <cp:revision>2</cp:revision>
  <dcterms:created xsi:type="dcterms:W3CDTF">2018-12-17T08:39:00Z</dcterms:created>
  <dcterms:modified xsi:type="dcterms:W3CDTF">2018-12-17T08:41:00Z</dcterms:modified>
</cp:coreProperties>
</file>