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51E6B" w:rsidRPr="005B4373" w:rsidRDefault="00F51E6B" w:rsidP="00F51E6B">
      <w:pPr>
        <w:jc w:val="center"/>
        <w:rPr>
          <w:b/>
          <w:sz w:val="40"/>
          <w:szCs w:val="40"/>
        </w:rPr>
      </w:pPr>
      <w:r w:rsidRPr="005B4373">
        <w:rPr>
          <w:b/>
          <w:sz w:val="40"/>
          <w:szCs w:val="40"/>
        </w:rPr>
        <w:t>ДОКЛАД</w:t>
      </w:r>
    </w:p>
    <w:p w:rsidR="00F51E6B" w:rsidRPr="005B4373" w:rsidRDefault="00F51E6B" w:rsidP="00F51E6B">
      <w:pPr>
        <w:jc w:val="center"/>
        <w:rPr>
          <w:b/>
          <w:sz w:val="40"/>
          <w:szCs w:val="40"/>
        </w:rPr>
      </w:pPr>
    </w:p>
    <w:p w:rsidR="00F51E6B" w:rsidRPr="005B4373" w:rsidRDefault="00144C61" w:rsidP="00F51E6B">
      <w:pPr>
        <w:jc w:val="center"/>
        <w:rPr>
          <w:sz w:val="40"/>
          <w:szCs w:val="40"/>
        </w:rPr>
      </w:pPr>
      <w:r>
        <w:rPr>
          <w:sz w:val="40"/>
          <w:szCs w:val="40"/>
        </w:rPr>
        <w:t>Бутенко Владимира Юрьевича</w:t>
      </w:r>
    </w:p>
    <w:p w:rsidR="00F51E6B" w:rsidRPr="005B4373" w:rsidRDefault="00F51E6B" w:rsidP="00F51E6B">
      <w:pPr>
        <w:jc w:val="center"/>
        <w:rPr>
          <w:sz w:val="32"/>
          <w:szCs w:val="32"/>
        </w:rPr>
      </w:pPr>
    </w:p>
    <w:p w:rsidR="00F51E6B" w:rsidRPr="005B4373" w:rsidRDefault="00F51E6B" w:rsidP="00F51E6B">
      <w:pPr>
        <w:jc w:val="center"/>
        <w:rPr>
          <w:sz w:val="40"/>
          <w:szCs w:val="40"/>
        </w:rPr>
      </w:pPr>
      <w:r w:rsidRPr="005B4373">
        <w:rPr>
          <w:sz w:val="40"/>
          <w:szCs w:val="40"/>
        </w:rPr>
        <w:t>главы муниципального образования</w:t>
      </w:r>
    </w:p>
    <w:p w:rsidR="00F51E6B" w:rsidRPr="005B4373" w:rsidRDefault="00F51E6B" w:rsidP="00F51E6B">
      <w:pPr>
        <w:jc w:val="center"/>
        <w:rPr>
          <w:sz w:val="40"/>
          <w:szCs w:val="40"/>
        </w:rPr>
      </w:pPr>
      <w:r w:rsidRPr="005B4373">
        <w:rPr>
          <w:sz w:val="40"/>
          <w:szCs w:val="40"/>
        </w:rPr>
        <w:t xml:space="preserve"> Брюховецкий район </w:t>
      </w:r>
    </w:p>
    <w:p w:rsidR="00F51E6B" w:rsidRPr="005B4373" w:rsidRDefault="00F51E6B" w:rsidP="00F51E6B">
      <w:pPr>
        <w:jc w:val="center"/>
        <w:rPr>
          <w:sz w:val="32"/>
          <w:szCs w:val="32"/>
        </w:rPr>
      </w:pPr>
    </w:p>
    <w:p w:rsidR="00F51E6B" w:rsidRPr="005B4373" w:rsidRDefault="00F51E6B" w:rsidP="00F51E6B">
      <w:pPr>
        <w:jc w:val="center"/>
        <w:rPr>
          <w:b/>
          <w:sz w:val="32"/>
          <w:szCs w:val="32"/>
        </w:rPr>
      </w:pPr>
      <w:r w:rsidRPr="005B4373">
        <w:rPr>
          <w:b/>
          <w:sz w:val="32"/>
          <w:szCs w:val="32"/>
        </w:rPr>
        <w:t>о достигнутых значениях показателей</w:t>
      </w:r>
    </w:p>
    <w:p w:rsidR="00F51E6B" w:rsidRPr="005B4373" w:rsidRDefault="00F51E6B" w:rsidP="00F51E6B">
      <w:pPr>
        <w:jc w:val="center"/>
        <w:rPr>
          <w:b/>
          <w:sz w:val="32"/>
          <w:szCs w:val="32"/>
        </w:rPr>
      </w:pPr>
      <w:r w:rsidRPr="005B4373">
        <w:rPr>
          <w:b/>
          <w:sz w:val="32"/>
          <w:szCs w:val="32"/>
        </w:rPr>
        <w:t xml:space="preserve"> для оценки эффективности деятельности </w:t>
      </w:r>
    </w:p>
    <w:p w:rsidR="00F51E6B" w:rsidRPr="005B4373" w:rsidRDefault="00F51E6B" w:rsidP="00F51E6B">
      <w:pPr>
        <w:jc w:val="center"/>
        <w:rPr>
          <w:b/>
          <w:sz w:val="32"/>
          <w:szCs w:val="32"/>
        </w:rPr>
      </w:pPr>
      <w:r w:rsidRPr="005B4373">
        <w:rPr>
          <w:b/>
          <w:sz w:val="32"/>
          <w:szCs w:val="32"/>
        </w:rPr>
        <w:t xml:space="preserve">органов местного самоуправления </w:t>
      </w:r>
    </w:p>
    <w:p w:rsidR="00F51E6B" w:rsidRPr="005B4373" w:rsidRDefault="00F51E6B" w:rsidP="00F51E6B">
      <w:pPr>
        <w:jc w:val="center"/>
        <w:rPr>
          <w:b/>
          <w:sz w:val="32"/>
          <w:szCs w:val="32"/>
        </w:rPr>
      </w:pPr>
      <w:r w:rsidRPr="005B4373">
        <w:rPr>
          <w:b/>
          <w:sz w:val="32"/>
          <w:szCs w:val="32"/>
        </w:rPr>
        <w:t>городских округов и муниципальных районов</w:t>
      </w:r>
    </w:p>
    <w:p w:rsidR="00F51E6B" w:rsidRPr="005B4373" w:rsidRDefault="00153E6C" w:rsidP="00F51E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за 2021</w:t>
      </w:r>
      <w:r w:rsidR="00F51E6B" w:rsidRPr="005B4373">
        <w:rPr>
          <w:b/>
          <w:sz w:val="32"/>
          <w:szCs w:val="32"/>
        </w:rPr>
        <w:t xml:space="preserve"> год </w:t>
      </w:r>
    </w:p>
    <w:p w:rsidR="00F51E6B" w:rsidRPr="005B4373" w:rsidRDefault="00F51E6B" w:rsidP="00F51E6B">
      <w:pPr>
        <w:jc w:val="center"/>
        <w:rPr>
          <w:b/>
          <w:sz w:val="32"/>
          <w:szCs w:val="32"/>
        </w:rPr>
      </w:pPr>
      <w:r w:rsidRPr="005B4373">
        <w:rPr>
          <w:b/>
          <w:sz w:val="32"/>
          <w:szCs w:val="32"/>
        </w:rPr>
        <w:t>и их планируемых значениях на 3-летний период</w:t>
      </w:r>
    </w:p>
    <w:p w:rsidR="00F51E6B" w:rsidRPr="005B4373" w:rsidRDefault="00F51E6B" w:rsidP="00F51E6B">
      <w:pPr>
        <w:jc w:val="center"/>
        <w:rPr>
          <w:sz w:val="32"/>
          <w:szCs w:val="32"/>
        </w:rPr>
      </w:pPr>
    </w:p>
    <w:p w:rsidR="00F51E6B" w:rsidRPr="005B4373" w:rsidRDefault="00F51E6B" w:rsidP="00F51E6B">
      <w:pPr>
        <w:jc w:val="center"/>
        <w:rPr>
          <w:sz w:val="32"/>
          <w:szCs w:val="32"/>
        </w:rPr>
      </w:pPr>
    </w:p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>
      <w:pPr>
        <w:ind w:left="5400"/>
        <w:rPr>
          <w:sz w:val="28"/>
          <w:szCs w:val="28"/>
        </w:rPr>
      </w:pPr>
      <w:r w:rsidRPr="005B4373">
        <w:rPr>
          <w:sz w:val="28"/>
          <w:szCs w:val="28"/>
        </w:rPr>
        <w:t>Подпись_______________</w:t>
      </w:r>
    </w:p>
    <w:p w:rsidR="00F51E6B" w:rsidRPr="005B4373" w:rsidRDefault="00F51E6B" w:rsidP="00F51E6B">
      <w:pPr>
        <w:ind w:left="5400"/>
        <w:rPr>
          <w:sz w:val="28"/>
          <w:szCs w:val="28"/>
        </w:rPr>
      </w:pPr>
    </w:p>
    <w:p w:rsidR="00F51E6B" w:rsidRPr="005B4373" w:rsidRDefault="00F51E6B" w:rsidP="00F51E6B">
      <w:pPr>
        <w:ind w:left="5400"/>
        <w:rPr>
          <w:sz w:val="28"/>
          <w:szCs w:val="28"/>
        </w:rPr>
      </w:pPr>
    </w:p>
    <w:p w:rsidR="00F51E6B" w:rsidRPr="005B4373" w:rsidRDefault="00325091" w:rsidP="00F51E6B">
      <w:pPr>
        <w:ind w:left="5400"/>
        <w:rPr>
          <w:sz w:val="28"/>
          <w:szCs w:val="28"/>
        </w:rPr>
      </w:pPr>
      <w:r w:rsidRPr="005B4373">
        <w:rPr>
          <w:sz w:val="28"/>
          <w:szCs w:val="28"/>
        </w:rPr>
        <w:t xml:space="preserve">Дата </w:t>
      </w:r>
      <w:r w:rsidR="00B53560" w:rsidRPr="005B4373">
        <w:rPr>
          <w:sz w:val="28"/>
          <w:szCs w:val="28"/>
        </w:rPr>
        <w:t>29</w:t>
      </w:r>
      <w:r w:rsidR="00144C61">
        <w:rPr>
          <w:sz w:val="28"/>
          <w:szCs w:val="28"/>
        </w:rPr>
        <w:t xml:space="preserve"> апреля 2021</w:t>
      </w:r>
      <w:r w:rsidR="00F51E6B" w:rsidRPr="005B4373">
        <w:rPr>
          <w:sz w:val="28"/>
          <w:szCs w:val="28"/>
        </w:rPr>
        <w:t xml:space="preserve"> г.</w:t>
      </w:r>
    </w:p>
    <w:p w:rsidR="00F51E6B" w:rsidRPr="005B4373" w:rsidRDefault="00F51E6B" w:rsidP="00F51E6B">
      <w:pPr>
        <w:tabs>
          <w:tab w:val="left" w:leader="dot" w:pos="7938"/>
        </w:tabs>
        <w:jc w:val="center"/>
        <w:rPr>
          <w:b/>
          <w:sz w:val="28"/>
          <w:szCs w:val="28"/>
        </w:rPr>
      </w:pPr>
      <w:r w:rsidRPr="005B4373">
        <w:rPr>
          <w:sz w:val="32"/>
          <w:szCs w:val="32"/>
        </w:rPr>
        <w:br w:type="page"/>
      </w:r>
      <w:r w:rsidRPr="005B4373">
        <w:rPr>
          <w:b/>
          <w:sz w:val="28"/>
          <w:szCs w:val="28"/>
        </w:rPr>
        <w:lastRenderedPageBreak/>
        <w:t>Содержание</w:t>
      </w:r>
    </w:p>
    <w:p w:rsidR="00F51E6B" w:rsidRPr="005B4373" w:rsidRDefault="00F51E6B" w:rsidP="00F51E6B">
      <w:pPr>
        <w:tabs>
          <w:tab w:val="left" w:leader="dot" w:pos="7938"/>
        </w:tabs>
        <w:jc w:val="center"/>
        <w:rPr>
          <w:b/>
          <w:sz w:val="28"/>
          <w:szCs w:val="28"/>
        </w:rPr>
      </w:pPr>
    </w:p>
    <w:p w:rsidR="00F51E6B" w:rsidRPr="005B4373" w:rsidRDefault="00F51E6B" w:rsidP="00F51E6B">
      <w:pPr>
        <w:tabs>
          <w:tab w:val="left" w:leader="dot" w:pos="7938"/>
        </w:tabs>
        <w:rPr>
          <w:sz w:val="28"/>
          <w:szCs w:val="28"/>
        </w:rPr>
      </w:pPr>
      <w:r w:rsidRPr="005B4373">
        <w:rPr>
          <w:sz w:val="28"/>
          <w:szCs w:val="28"/>
        </w:rPr>
        <w:t>1. ТЕКСТОВАЯ ЧАСТЬ                                                                 № страницы</w:t>
      </w:r>
    </w:p>
    <w:p w:rsidR="00F51E6B" w:rsidRPr="005B4373" w:rsidRDefault="00F51E6B" w:rsidP="00F51E6B">
      <w:pPr>
        <w:tabs>
          <w:tab w:val="left" w:leader="dot" w:pos="7938"/>
        </w:tabs>
        <w:rPr>
          <w:sz w:val="28"/>
          <w:szCs w:val="28"/>
        </w:rPr>
      </w:pPr>
    </w:p>
    <w:tbl>
      <w:tblPr>
        <w:tblW w:w="8748" w:type="dxa"/>
        <w:tblLook w:val="01E0" w:firstRow="1" w:lastRow="1" w:firstColumn="1" w:lastColumn="1" w:noHBand="0" w:noVBand="0"/>
      </w:tblPr>
      <w:tblGrid>
        <w:gridCol w:w="828"/>
        <w:gridCol w:w="7380"/>
        <w:gridCol w:w="540"/>
      </w:tblGrid>
      <w:tr w:rsidR="005B4373" w:rsidRPr="005B4373" w:rsidTr="00E57A9B">
        <w:tc>
          <w:tcPr>
            <w:tcW w:w="828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  <w:lang w:val="en-US"/>
              </w:rPr>
              <w:t>I</w:t>
            </w:r>
            <w:r w:rsidRPr="005B4373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left w:val="nil"/>
            </w:tcBorders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Экономическое развитие……………………………………...</w:t>
            </w:r>
          </w:p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3</w:t>
            </w:r>
          </w:p>
        </w:tc>
      </w:tr>
      <w:tr w:rsidR="005B4373" w:rsidRPr="005B4373" w:rsidTr="00E57A9B">
        <w:tc>
          <w:tcPr>
            <w:tcW w:w="828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  <w:lang w:val="en-US"/>
              </w:rPr>
              <w:t>II</w:t>
            </w:r>
            <w:r w:rsidRPr="005B4373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Дошкольное образование……………………………………</w:t>
            </w:r>
          </w:p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F51E6B" w:rsidRPr="005B4373" w:rsidRDefault="001430A9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4</w:t>
            </w:r>
          </w:p>
        </w:tc>
      </w:tr>
      <w:tr w:rsidR="005B4373" w:rsidRPr="005B4373" w:rsidTr="00E57A9B">
        <w:tc>
          <w:tcPr>
            <w:tcW w:w="828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  <w:lang w:val="en-US"/>
              </w:rPr>
              <w:t>III</w:t>
            </w:r>
            <w:r w:rsidRPr="005B4373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Общее и дополнительное образование………………………</w:t>
            </w:r>
          </w:p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F51E6B" w:rsidRPr="005B4373" w:rsidRDefault="001430A9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5</w:t>
            </w:r>
          </w:p>
        </w:tc>
      </w:tr>
      <w:tr w:rsidR="005B4373" w:rsidRPr="005B4373" w:rsidTr="00E57A9B">
        <w:tc>
          <w:tcPr>
            <w:tcW w:w="828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  <w:lang w:val="en-US"/>
              </w:rPr>
              <w:t>IV</w:t>
            </w:r>
            <w:r w:rsidRPr="005B4373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Культура ………………………………………………..……</w:t>
            </w:r>
          </w:p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F51E6B" w:rsidRPr="005B4373" w:rsidRDefault="006F1143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9</w:t>
            </w:r>
          </w:p>
        </w:tc>
      </w:tr>
      <w:tr w:rsidR="005B4373" w:rsidRPr="005B4373" w:rsidTr="00E57A9B">
        <w:tc>
          <w:tcPr>
            <w:tcW w:w="828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  <w:lang w:val="en-US"/>
              </w:rPr>
              <w:t>V</w:t>
            </w:r>
            <w:r w:rsidRPr="005B4373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Физическая культура и спорт ……………………………….</w:t>
            </w:r>
          </w:p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F51E6B" w:rsidRPr="005B4373" w:rsidRDefault="006F1143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9</w:t>
            </w:r>
          </w:p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</w:tr>
      <w:tr w:rsidR="005B4373" w:rsidRPr="005B4373" w:rsidTr="00E57A9B">
        <w:tc>
          <w:tcPr>
            <w:tcW w:w="828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  <w:lang w:val="en-US"/>
              </w:rPr>
              <w:t>VI</w:t>
            </w:r>
            <w:r w:rsidRPr="005B4373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Жилищное строительство и обеспечение граждан жильём...</w:t>
            </w:r>
          </w:p>
        </w:tc>
        <w:tc>
          <w:tcPr>
            <w:tcW w:w="540" w:type="dxa"/>
            <w:shd w:val="clear" w:color="auto" w:fill="auto"/>
          </w:tcPr>
          <w:p w:rsidR="00F51E6B" w:rsidRPr="005B4373" w:rsidRDefault="00DE5799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14</w:t>
            </w:r>
          </w:p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</w:tr>
      <w:tr w:rsidR="005B4373" w:rsidRPr="005B4373" w:rsidTr="00E57A9B">
        <w:tc>
          <w:tcPr>
            <w:tcW w:w="828" w:type="dxa"/>
            <w:shd w:val="clear" w:color="auto" w:fill="auto"/>
          </w:tcPr>
          <w:p w:rsidR="00E57A9B" w:rsidRPr="005B4373" w:rsidRDefault="00E57A9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  <w:lang w:val="en-US"/>
              </w:rPr>
              <w:t>VII</w:t>
            </w:r>
            <w:r w:rsidRPr="005B4373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E57A9B" w:rsidRPr="005B4373" w:rsidRDefault="00E57A9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Жилищно-коммунальное хозяйство…………………………</w:t>
            </w:r>
          </w:p>
          <w:p w:rsidR="00E57A9B" w:rsidRPr="005B4373" w:rsidRDefault="00E57A9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E57A9B" w:rsidRPr="005B4373" w:rsidRDefault="006F1143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14</w:t>
            </w:r>
          </w:p>
        </w:tc>
      </w:tr>
      <w:tr w:rsidR="005B4373" w:rsidRPr="005B4373" w:rsidTr="00E57A9B">
        <w:tc>
          <w:tcPr>
            <w:tcW w:w="828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  <w:lang w:val="en-US"/>
              </w:rPr>
              <w:t>VIII</w:t>
            </w:r>
            <w:r w:rsidRPr="005B4373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Организация муниципального управления …………………</w:t>
            </w:r>
          </w:p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1</w:t>
            </w:r>
            <w:r w:rsidR="001430A9" w:rsidRPr="005B4373">
              <w:rPr>
                <w:sz w:val="28"/>
                <w:szCs w:val="28"/>
              </w:rPr>
              <w:t>8</w:t>
            </w:r>
          </w:p>
        </w:tc>
      </w:tr>
      <w:tr w:rsidR="005B4373" w:rsidRPr="005B4373" w:rsidTr="00E57A9B">
        <w:tc>
          <w:tcPr>
            <w:tcW w:w="828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  <w:lang w:val="en-US"/>
              </w:rPr>
              <w:t>IX</w:t>
            </w:r>
            <w:r w:rsidRPr="005B4373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Энергосбережение и повышение энергетической эффе</w:t>
            </w:r>
            <w:r w:rsidRPr="005B4373">
              <w:rPr>
                <w:sz w:val="28"/>
                <w:szCs w:val="28"/>
              </w:rPr>
              <w:t>к</w:t>
            </w:r>
            <w:r w:rsidRPr="005B4373">
              <w:rPr>
                <w:sz w:val="28"/>
                <w:szCs w:val="28"/>
              </w:rPr>
              <w:t>тивности ………………………………………………..</w:t>
            </w:r>
          </w:p>
        </w:tc>
        <w:tc>
          <w:tcPr>
            <w:tcW w:w="540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  <w:p w:rsidR="00F51E6B" w:rsidRPr="005B4373" w:rsidRDefault="001430A9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19</w:t>
            </w:r>
          </w:p>
        </w:tc>
      </w:tr>
      <w:tr w:rsidR="005B4373" w:rsidRPr="005B4373" w:rsidTr="00E57A9B">
        <w:tc>
          <w:tcPr>
            <w:tcW w:w="828" w:type="dxa"/>
            <w:shd w:val="clear" w:color="auto" w:fill="auto"/>
          </w:tcPr>
          <w:p w:rsidR="00F51E6B" w:rsidRPr="005B4373" w:rsidRDefault="00BB2BD2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  <w:lang w:val="en-US"/>
              </w:rPr>
              <w:t>X</w:t>
            </w:r>
            <w:r w:rsidRPr="005B4373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F51E6B" w:rsidRPr="005B4373" w:rsidRDefault="00BB2BD2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Проведение независимой оценки качества условий оказ</w:t>
            </w:r>
            <w:r w:rsidRPr="005B4373">
              <w:rPr>
                <w:sz w:val="28"/>
                <w:szCs w:val="28"/>
              </w:rPr>
              <w:t>а</w:t>
            </w:r>
            <w:r w:rsidRPr="005B4373">
              <w:rPr>
                <w:sz w:val="28"/>
                <w:szCs w:val="28"/>
              </w:rPr>
              <w:t>ния услуг организациями в сфере культуры, охраны здор</w:t>
            </w:r>
            <w:r w:rsidRPr="005B4373">
              <w:rPr>
                <w:sz w:val="28"/>
                <w:szCs w:val="28"/>
              </w:rPr>
              <w:t>о</w:t>
            </w:r>
            <w:r w:rsidRPr="005B4373">
              <w:rPr>
                <w:sz w:val="28"/>
                <w:szCs w:val="28"/>
              </w:rPr>
              <w:t>вья, образования и социального обслуживания……………..</w:t>
            </w:r>
          </w:p>
        </w:tc>
        <w:tc>
          <w:tcPr>
            <w:tcW w:w="540" w:type="dxa"/>
            <w:shd w:val="clear" w:color="auto" w:fill="auto"/>
          </w:tcPr>
          <w:p w:rsidR="006F1143" w:rsidRPr="005B4373" w:rsidRDefault="006F1143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  <w:p w:rsidR="006F1143" w:rsidRPr="005B4373" w:rsidRDefault="006F1143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  <w:p w:rsidR="00F51E6B" w:rsidRPr="005B4373" w:rsidRDefault="001430A9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20</w:t>
            </w:r>
          </w:p>
        </w:tc>
      </w:tr>
      <w:tr w:rsidR="00F51E6B" w:rsidRPr="005B4373" w:rsidTr="00E57A9B">
        <w:tc>
          <w:tcPr>
            <w:tcW w:w="828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2.</w:t>
            </w:r>
          </w:p>
        </w:tc>
        <w:tc>
          <w:tcPr>
            <w:tcW w:w="7380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ТАБЛИЧНАЯ ЧАСТЬ</w:t>
            </w:r>
          </w:p>
        </w:tc>
        <w:tc>
          <w:tcPr>
            <w:tcW w:w="540" w:type="dxa"/>
            <w:shd w:val="clear" w:color="auto" w:fill="auto"/>
          </w:tcPr>
          <w:p w:rsidR="00F51E6B" w:rsidRPr="005B4373" w:rsidRDefault="00BF565C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21</w:t>
            </w:r>
          </w:p>
        </w:tc>
      </w:tr>
    </w:tbl>
    <w:p w:rsidR="00F51E6B" w:rsidRPr="005B4373" w:rsidRDefault="00F51E6B" w:rsidP="00F51E6B">
      <w:pPr>
        <w:tabs>
          <w:tab w:val="left" w:leader="dot" w:pos="7938"/>
        </w:tabs>
        <w:rPr>
          <w:sz w:val="28"/>
          <w:szCs w:val="28"/>
        </w:rPr>
      </w:pPr>
    </w:p>
    <w:p w:rsidR="00315CF6" w:rsidRPr="005B4373" w:rsidRDefault="00F51E6B" w:rsidP="00315CF6">
      <w:pPr>
        <w:ind w:firstLine="709"/>
        <w:jc w:val="both"/>
        <w:rPr>
          <w:sz w:val="28"/>
          <w:szCs w:val="28"/>
          <w:highlight w:val="green"/>
        </w:rPr>
      </w:pPr>
      <w:r w:rsidRPr="005B4373">
        <w:rPr>
          <w:sz w:val="32"/>
          <w:szCs w:val="32"/>
        </w:rPr>
        <w:br w:type="page"/>
      </w:r>
      <w:r w:rsidRPr="005B4373">
        <w:rPr>
          <w:b/>
          <w:sz w:val="28"/>
          <w:szCs w:val="28"/>
          <w:lang w:val="en-US"/>
        </w:rPr>
        <w:lastRenderedPageBreak/>
        <w:t>I</w:t>
      </w:r>
      <w:r w:rsidRPr="005B4373">
        <w:rPr>
          <w:b/>
          <w:sz w:val="28"/>
          <w:szCs w:val="28"/>
        </w:rPr>
        <w:t>.Экономическое развитие.</w:t>
      </w:r>
      <w:r w:rsidR="00315CF6" w:rsidRPr="005B4373">
        <w:rPr>
          <w:sz w:val="28"/>
          <w:szCs w:val="28"/>
          <w:highlight w:val="green"/>
        </w:rPr>
        <w:t xml:space="preserve"> </w:t>
      </w:r>
    </w:p>
    <w:p w:rsidR="00315CF6" w:rsidRPr="005B4373" w:rsidRDefault="00315CF6" w:rsidP="00315CF6">
      <w:pPr>
        <w:ind w:firstLine="709"/>
        <w:jc w:val="both"/>
        <w:rPr>
          <w:sz w:val="28"/>
          <w:szCs w:val="28"/>
          <w:highlight w:val="green"/>
        </w:rPr>
      </w:pPr>
    </w:p>
    <w:p w:rsidR="00724AAB" w:rsidRPr="005B4373" w:rsidRDefault="00724AAB" w:rsidP="00724AAB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Число субъектов малого и среднего предпринимательства в расчете на 1</w:t>
      </w:r>
      <w:r w:rsidR="00291410">
        <w:rPr>
          <w:sz w:val="28"/>
          <w:szCs w:val="28"/>
        </w:rPr>
        <w:t>0 тыс. человек населения за 2021</w:t>
      </w:r>
      <w:r w:rsidRPr="005B4373">
        <w:rPr>
          <w:sz w:val="28"/>
          <w:szCs w:val="28"/>
        </w:rPr>
        <w:t> год составило</w:t>
      </w:r>
      <w:r w:rsidR="00144C61">
        <w:rPr>
          <w:sz w:val="28"/>
          <w:szCs w:val="28"/>
        </w:rPr>
        <w:t xml:space="preserve"> </w:t>
      </w:r>
      <w:r w:rsidR="00291410">
        <w:rPr>
          <w:sz w:val="28"/>
          <w:szCs w:val="28"/>
        </w:rPr>
        <w:t>383</w:t>
      </w:r>
      <w:r w:rsidR="00144C61" w:rsidRPr="007D59E5">
        <w:rPr>
          <w:sz w:val="28"/>
          <w:szCs w:val="28"/>
        </w:rPr>
        <w:t xml:space="preserve"> единиц</w:t>
      </w:r>
      <w:r w:rsidR="00291410">
        <w:rPr>
          <w:sz w:val="28"/>
          <w:szCs w:val="28"/>
        </w:rPr>
        <w:t>. По отношению к 2020</w:t>
      </w:r>
      <w:r w:rsidRPr="005B4373">
        <w:rPr>
          <w:sz w:val="28"/>
          <w:szCs w:val="28"/>
        </w:rPr>
        <w:t xml:space="preserve"> году показатель </w:t>
      </w:r>
      <w:r w:rsidR="00291410">
        <w:rPr>
          <w:sz w:val="28"/>
          <w:szCs w:val="28"/>
        </w:rPr>
        <w:t>уменьшился</w:t>
      </w:r>
      <w:r w:rsidRPr="005B4373">
        <w:rPr>
          <w:sz w:val="28"/>
          <w:szCs w:val="28"/>
        </w:rPr>
        <w:t xml:space="preserve"> на 2</w:t>
      </w:r>
      <w:r w:rsidR="00291410">
        <w:rPr>
          <w:sz w:val="28"/>
          <w:szCs w:val="28"/>
        </w:rPr>
        <w:t>8 единиц</w:t>
      </w:r>
      <w:r w:rsidRPr="005B4373">
        <w:rPr>
          <w:sz w:val="28"/>
          <w:szCs w:val="28"/>
        </w:rPr>
        <w:t xml:space="preserve"> в связи с открытием новых видов предпринимательской деятельности. </w:t>
      </w:r>
    </w:p>
    <w:p w:rsidR="00724AAB" w:rsidRPr="005B4373" w:rsidRDefault="00724AAB" w:rsidP="00724AAB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Доля среднесписочной численности работников (без внешних совм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стителей) малых и средних предприятий в среднесписочной численности р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>ботников (без внешних совместителей) всех предприятий и организаций с</w:t>
      </w:r>
      <w:r w:rsidRPr="005B4373">
        <w:rPr>
          <w:sz w:val="28"/>
          <w:szCs w:val="28"/>
        </w:rPr>
        <w:t>о</w:t>
      </w:r>
      <w:r w:rsidR="00291410">
        <w:rPr>
          <w:sz w:val="28"/>
          <w:szCs w:val="28"/>
        </w:rPr>
        <w:t>ставила в 2021</w:t>
      </w:r>
      <w:r w:rsidRPr="005B4373">
        <w:rPr>
          <w:sz w:val="28"/>
          <w:szCs w:val="28"/>
        </w:rPr>
        <w:t xml:space="preserve"> году </w:t>
      </w:r>
      <w:r w:rsidR="00291410">
        <w:rPr>
          <w:sz w:val="28"/>
          <w:szCs w:val="28"/>
        </w:rPr>
        <w:t>23,5 % и увеличилась на 7,9</w:t>
      </w:r>
      <w:r w:rsidRPr="007D59E5">
        <w:rPr>
          <w:sz w:val="28"/>
          <w:szCs w:val="28"/>
        </w:rPr>
        <w:t> %</w:t>
      </w:r>
      <w:r w:rsidRPr="005B4373">
        <w:rPr>
          <w:sz w:val="28"/>
          <w:szCs w:val="28"/>
        </w:rPr>
        <w:t xml:space="preserve"> по сра</w:t>
      </w:r>
      <w:r w:rsidR="00291410">
        <w:rPr>
          <w:sz w:val="28"/>
          <w:szCs w:val="28"/>
        </w:rPr>
        <w:t>внению с 2020</w:t>
      </w:r>
      <w:r w:rsidRPr="005B4373">
        <w:rPr>
          <w:sz w:val="28"/>
          <w:szCs w:val="28"/>
        </w:rPr>
        <w:t xml:space="preserve"> годом. </w:t>
      </w:r>
    </w:p>
    <w:p w:rsidR="00724AAB" w:rsidRPr="005B4373" w:rsidRDefault="00724AAB" w:rsidP="00724AAB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Поддержка и развитие малого предпринимательства – одна из задач о</w:t>
      </w:r>
      <w:r w:rsidRPr="005B4373">
        <w:rPr>
          <w:sz w:val="28"/>
          <w:szCs w:val="28"/>
        </w:rPr>
        <w:t>р</w:t>
      </w:r>
      <w:r w:rsidRPr="005B4373">
        <w:rPr>
          <w:sz w:val="28"/>
          <w:szCs w:val="28"/>
        </w:rPr>
        <w:t xml:space="preserve">ганов местного самоуправления Брюховецкого района. </w:t>
      </w:r>
    </w:p>
    <w:p w:rsidR="00724AAB" w:rsidRPr="005B4373" w:rsidRDefault="00724AAB" w:rsidP="00724AAB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В районе проводятся мероприятия по поддержке и развитию малого и среднего бизнеса:</w:t>
      </w:r>
    </w:p>
    <w:p w:rsidR="00724AAB" w:rsidRPr="005B4373" w:rsidRDefault="00724AAB" w:rsidP="00724AAB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содействие в оказании услуг малому и среднему бизнесу через сеть многофункциональных центров МФЦ (с целью сокращения времени пре</w:t>
      </w:r>
      <w:r w:rsidRPr="005B4373">
        <w:rPr>
          <w:sz w:val="28"/>
          <w:szCs w:val="28"/>
        </w:rPr>
        <w:t>д</w:t>
      </w:r>
      <w:r w:rsidRPr="005B4373">
        <w:rPr>
          <w:sz w:val="28"/>
          <w:szCs w:val="28"/>
        </w:rPr>
        <w:t>принимателей при поиске недвижимого имущества в аренду, оформлении разрешительных документов на предпринимательскую деятельность в орг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 xml:space="preserve">низациях, осуществляющих контроль (надзор) деятельности малого бизнеса, снижение административных барьеров); </w:t>
      </w:r>
    </w:p>
    <w:p w:rsidR="00724AAB" w:rsidRPr="005B4373" w:rsidRDefault="00724AAB" w:rsidP="00724AAB">
      <w:pPr>
        <w:ind w:firstLine="709"/>
        <w:jc w:val="both"/>
        <w:rPr>
          <w:rFonts w:eastAsia="Lucida Sans Unicode" w:cs="Tahoma"/>
          <w:sz w:val="28"/>
          <w:szCs w:val="28"/>
          <w:lang w:eastAsia="en-US" w:bidi="en-US"/>
        </w:rPr>
      </w:pPr>
      <w:r w:rsidRPr="005B4373">
        <w:rPr>
          <w:sz w:val="28"/>
          <w:szCs w:val="28"/>
        </w:rPr>
        <w:t>содействие в оказании услуг малому и среднему бизнесу через</w:t>
      </w:r>
      <w:r w:rsidRPr="005B4373">
        <w:rPr>
          <w:rFonts w:eastAsia="Lucida Sans Unicode" w:cs="Tahoma"/>
          <w:sz w:val="28"/>
          <w:szCs w:val="28"/>
          <w:lang w:eastAsia="en-US" w:bidi="en-US"/>
        </w:rPr>
        <w:t xml:space="preserve"> мун</w:t>
      </w:r>
      <w:r w:rsidRPr="005B4373">
        <w:rPr>
          <w:rFonts w:eastAsia="Lucida Sans Unicode" w:cs="Tahoma"/>
          <w:sz w:val="28"/>
          <w:szCs w:val="28"/>
          <w:lang w:eastAsia="en-US" w:bidi="en-US"/>
        </w:rPr>
        <w:t>и</w:t>
      </w:r>
      <w:r w:rsidRPr="005B4373">
        <w:rPr>
          <w:rFonts w:eastAsia="Lucida Sans Unicode" w:cs="Tahoma"/>
          <w:sz w:val="28"/>
          <w:szCs w:val="28"/>
          <w:lang w:eastAsia="en-US" w:bidi="en-US"/>
        </w:rPr>
        <w:t>ципальное бюджетное учреждение «Центр развития сельского хозяйства и поддержки предпринимательства» муниципального образования Брюхове</w:t>
      </w:r>
      <w:r w:rsidRPr="005B4373">
        <w:rPr>
          <w:rFonts w:eastAsia="Lucida Sans Unicode" w:cs="Tahoma"/>
          <w:sz w:val="28"/>
          <w:szCs w:val="28"/>
          <w:lang w:eastAsia="en-US" w:bidi="en-US"/>
        </w:rPr>
        <w:t>ц</w:t>
      </w:r>
      <w:r w:rsidRPr="005B4373">
        <w:rPr>
          <w:rFonts w:eastAsia="Lucida Sans Unicode" w:cs="Tahoma"/>
          <w:sz w:val="28"/>
          <w:szCs w:val="28"/>
          <w:lang w:eastAsia="en-US" w:bidi="en-US"/>
        </w:rPr>
        <w:t>кий район;</w:t>
      </w:r>
    </w:p>
    <w:p w:rsidR="00724AAB" w:rsidRPr="005B4373" w:rsidRDefault="00724AAB" w:rsidP="00724AAB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поддержка субъектов малого и среднего предпринимательства, орие</w:t>
      </w:r>
      <w:r w:rsidRPr="005B4373">
        <w:rPr>
          <w:sz w:val="28"/>
          <w:szCs w:val="28"/>
        </w:rPr>
        <w:t>н</w:t>
      </w:r>
      <w:r w:rsidRPr="005B4373">
        <w:rPr>
          <w:sz w:val="28"/>
          <w:szCs w:val="28"/>
        </w:rPr>
        <w:t>тированного на развитие новых форм бизнеса и активно внедряющего инн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вации;</w:t>
      </w:r>
    </w:p>
    <w:p w:rsidR="00724AAB" w:rsidRPr="005B4373" w:rsidRDefault="00724AAB" w:rsidP="00724AAB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формирование эффективной информационной системы поддержки м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>лого и среднего предпринимательства;</w:t>
      </w:r>
    </w:p>
    <w:p w:rsidR="00724AAB" w:rsidRPr="005B4373" w:rsidRDefault="00724AAB" w:rsidP="00724AAB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создание положительного имиджа, популяризация предпринимател</w:t>
      </w:r>
      <w:r w:rsidRPr="005B4373">
        <w:rPr>
          <w:sz w:val="28"/>
          <w:szCs w:val="28"/>
        </w:rPr>
        <w:t>ь</w:t>
      </w:r>
      <w:r w:rsidRPr="005B4373">
        <w:rPr>
          <w:sz w:val="28"/>
          <w:szCs w:val="28"/>
        </w:rPr>
        <w:t>ской деятельности.</w:t>
      </w:r>
    </w:p>
    <w:p w:rsidR="005616CC" w:rsidRPr="005B4373" w:rsidRDefault="005616CC" w:rsidP="005616CC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Объем инвестиций в основной капитал (за исклю</w:t>
      </w:r>
      <w:r w:rsidR="00291410">
        <w:rPr>
          <w:sz w:val="28"/>
          <w:szCs w:val="28"/>
        </w:rPr>
        <w:t>чением бюджетных средств) в 2021</w:t>
      </w:r>
      <w:r w:rsidRPr="005B4373">
        <w:rPr>
          <w:sz w:val="28"/>
          <w:szCs w:val="28"/>
        </w:rPr>
        <w:t xml:space="preserve"> году в расчете на одн</w:t>
      </w:r>
      <w:r w:rsidR="00977E84" w:rsidRPr="005B4373">
        <w:rPr>
          <w:sz w:val="28"/>
          <w:szCs w:val="28"/>
        </w:rPr>
        <w:t xml:space="preserve">ого жителя района составил </w:t>
      </w:r>
      <w:r w:rsidR="00291410">
        <w:rPr>
          <w:sz w:val="28"/>
          <w:szCs w:val="28"/>
        </w:rPr>
        <w:t>34036,5</w:t>
      </w:r>
      <w:r w:rsidR="007D59E5">
        <w:rPr>
          <w:sz w:val="28"/>
          <w:szCs w:val="28"/>
        </w:rPr>
        <w:t> рублей</w:t>
      </w:r>
      <w:r w:rsidRPr="005B4373">
        <w:rPr>
          <w:sz w:val="28"/>
          <w:szCs w:val="28"/>
        </w:rPr>
        <w:t xml:space="preserve">, что </w:t>
      </w:r>
      <w:r w:rsidR="007D59E5">
        <w:rPr>
          <w:sz w:val="28"/>
          <w:szCs w:val="28"/>
        </w:rPr>
        <w:t xml:space="preserve">на </w:t>
      </w:r>
      <w:r w:rsidR="00291410">
        <w:rPr>
          <w:sz w:val="28"/>
          <w:szCs w:val="28"/>
        </w:rPr>
        <w:t>16835,9</w:t>
      </w:r>
      <w:r w:rsidR="007D59E5">
        <w:rPr>
          <w:sz w:val="28"/>
          <w:szCs w:val="28"/>
        </w:rPr>
        <w:t xml:space="preserve"> рублей выше уровня</w:t>
      </w:r>
      <w:r w:rsidR="00291410">
        <w:rPr>
          <w:sz w:val="28"/>
          <w:szCs w:val="28"/>
        </w:rPr>
        <w:t xml:space="preserve"> 2020</w:t>
      </w:r>
      <w:r w:rsidRPr="005B4373">
        <w:rPr>
          <w:sz w:val="28"/>
          <w:szCs w:val="28"/>
        </w:rPr>
        <w:t xml:space="preserve"> года.</w:t>
      </w:r>
    </w:p>
    <w:p w:rsidR="00256027" w:rsidRPr="005B4373" w:rsidRDefault="00977E84" w:rsidP="007171B7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Основной объём инвестиций направлена на покупку сельскохозя</w:t>
      </w:r>
      <w:r w:rsidRPr="005B4373">
        <w:rPr>
          <w:sz w:val="28"/>
          <w:szCs w:val="28"/>
        </w:rPr>
        <w:t>й</w:t>
      </w:r>
      <w:r w:rsidRPr="005B4373">
        <w:rPr>
          <w:sz w:val="28"/>
          <w:szCs w:val="28"/>
        </w:rPr>
        <w:t>ственной техники крупными и средними организациями района.</w:t>
      </w:r>
    </w:p>
    <w:p w:rsidR="004533EF" w:rsidRPr="00C8624E" w:rsidRDefault="004533EF" w:rsidP="004533EF">
      <w:pPr>
        <w:ind w:firstLine="708"/>
        <w:jc w:val="both"/>
        <w:rPr>
          <w:sz w:val="28"/>
          <w:szCs w:val="28"/>
        </w:rPr>
      </w:pPr>
      <w:r w:rsidRPr="00C8624E">
        <w:rPr>
          <w:sz w:val="28"/>
          <w:szCs w:val="28"/>
        </w:rPr>
        <w:t>Доля площади земельных участков, являющихся объектами налогоо</w:t>
      </w:r>
      <w:r w:rsidRPr="00C8624E">
        <w:rPr>
          <w:sz w:val="28"/>
          <w:szCs w:val="28"/>
        </w:rPr>
        <w:t>б</w:t>
      </w:r>
      <w:r w:rsidRPr="00C8624E">
        <w:rPr>
          <w:sz w:val="28"/>
          <w:szCs w:val="28"/>
        </w:rPr>
        <w:t xml:space="preserve">ложения земельным налогом, в общей площади территории муниципального района </w:t>
      </w:r>
      <w:r w:rsidR="00291410">
        <w:rPr>
          <w:sz w:val="28"/>
          <w:szCs w:val="28"/>
        </w:rPr>
        <w:t xml:space="preserve"> в 2021 году  составляла  78,6</w:t>
      </w:r>
      <w:r w:rsidRPr="00C8624E">
        <w:rPr>
          <w:sz w:val="28"/>
          <w:szCs w:val="28"/>
        </w:rPr>
        <w:t xml:space="preserve"> </w:t>
      </w:r>
      <w:r>
        <w:rPr>
          <w:sz w:val="28"/>
          <w:szCs w:val="28"/>
        </w:rPr>
        <w:t>%, прог</w:t>
      </w:r>
      <w:r w:rsidR="00291410">
        <w:rPr>
          <w:sz w:val="28"/>
          <w:szCs w:val="28"/>
        </w:rPr>
        <w:t xml:space="preserve">нозируемые  показатели  на </w:t>
      </w:r>
      <w:r w:rsidR="00291410">
        <w:rPr>
          <w:sz w:val="28"/>
          <w:szCs w:val="28"/>
        </w:rPr>
        <w:br/>
        <w:t>2022 – 2024</w:t>
      </w:r>
      <w:r>
        <w:rPr>
          <w:sz w:val="28"/>
          <w:szCs w:val="28"/>
        </w:rPr>
        <w:t xml:space="preserve"> </w:t>
      </w:r>
      <w:r w:rsidRPr="00C8624E">
        <w:rPr>
          <w:sz w:val="28"/>
          <w:szCs w:val="28"/>
        </w:rPr>
        <w:t xml:space="preserve"> годы </w:t>
      </w:r>
      <w:r w:rsidR="00291410">
        <w:rPr>
          <w:sz w:val="28"/>
          <w:szCs w:val="28"/>
        </w:rPr>
        <w:t xml:space="preserve"> – 78,7</w:t>
      </w:r>
      <w:r w:rsidRPr="00C8624E">
        <w:rPr>
          <w:sz w:val="28"/>
          <w:szCs w:val="28"/>
        </w:rPr>
        <w:t xml:space="preserve"> %. </w:t>
      </w:r>
    </w:p>
    <w:p w:rsidR="002B78A9" w:rsidRPr="005B4373" w:rsidRDefault="002B78A9" w:rsidP="002B78A9">
      <w:pPr>
        <w:ind w:firstLine="709"/>
        <w:rPr>
          <w:sz w:val="28"/>
          <w:szCs w:val="28"/>
        </w:rPr>
      </w:pPr>
      <w:r w:rsidRPr="005B4373">
        <w:rPr>
          <w:rFonts w:eastAsia="Calibri"/>
          <w:sz w:val="28"/>
          <w:szCs w:val="28"/>
        </w:rPr>
        <w:t xml:space="preserve">Доля прибыльных сельскохозяйственных предприятий </w:t>
      </w:r>
      <w:r w:rsidR="00291410">
        <w:rPr>
          <w:rFonts w:eastAsia="Calibri"/>
          <w:sz w:val="28"/>
          <w:szCs w:val="28"/>
        </w:rPr>
        <w:t>по результатам деятельности 2019- 2020 и 2021</w:t>
      </w:r>
      <w:r w:rsidRPr="005B4373">
        <w:rPr>
          <w:rFonts w:eastAsia="Calibri"/>
          <w:sz w:val="28"/>
          <w:szCs w:val="28"/>
        </w:rPr>
        <w:t xml:space="preserve"> год</w:t>
      </w:r>
      <w:r w:rsidR="00611525" w:rsidRPr="005B4373">
        <w:rPr>
          <w:rFonts w:eastAsia="Calibri"/>
          <w:sz w:val="28"/>
          <w:szCs w:val="28"/>
        </w:rPr>
        <w:t>ах</w:t>
      </w:r>
      <w:r w:rsidRPr="005B4373">
        <w:rPr>
          <w:rFonts w:eastAsia="Calibri"/>
          <w:sz w:val="28"/>
          <w:szCs w:val="28"/>
        </w:rPr>
        <w:t xml:space="preserve"> в общем их числе состав</w:t>
      </w:r>
      <w:r w:rsidR="009B5D67" w:rsidRPr="005B4373">
        <w:rPr>
          <w:rFonts w:eastAsia="Calibri"/>
          <w:sz w:val="28"/>
          <w:szCs w:val="28"/>
        </w:rPr>
        <w:t>ила</w:t>
      </w:r>
      <w:r w:rsidRPr="005B4373">
        <w:rPr>
          <w:rFonts w:eastAsia="Calibri"/>
          <w:sz w:val="28"/>
          <w:szCs w:val="28"/>
        </w:rPr>
        <w:t xml:space="preserve"> 100 %.</w:t>
      </w:r>
    </w:p>
    <w:p w:rsidR="00DA2ED2" w:rsidRPr="00DA2ED2" w:rsidRDefault="00DA2ED2" w:rsidP="00DA2ED2">
      <w:pPr>
        <w:ind w:firstLine="708"/>
        <w:rPr>
          <w:bCs/>
          <w:sz w:val="28"/>
          <w:szCs w:val="28"/>
        </w:rPr>
      </w:pPr>
      <w:r w:rsidRPr="00DA2ED2">
        <w:rPr>
          <w:bCs/>
          <w:sz w:val="28"/>
          <w:szCs w:val="28"/>
        </w:rPr>
        <w:t>В районе ежегодно уменьшается доля протяженности автомобильных дорог общего пользования местного значения, не отвечающих нормативным требованиям, к общей протяженности автомобильных дорог общего польз</w:t>
      </w:r>
      <w:r w:rsidRPr="00DA2ED2">
        <w:rPr>
          <w:bCs/>
          <w:sz w:val="28"/>
          <w:szCs w:val="28"/>
        </w:rPr>
        <w:t>о</w:t>
      </w:r>
      <w:r w:rsidRPr="00DA2ED2">
        <w:rPr>
          <w:bCs/>
          <w:sz w:val="28"/>
          <w:szCs w:val="28"/>
        </w:rPr>
        <w:lastRenderedPageBreak/>
        <w:t>вания местного значения за счет проведения ямочного ремонта и грейдир</w:t>
      </w:r>
      <w:r w:rsidRPr="00DA2ED2">
        <w:rPr>
          <w:bCs/>
          <w:sz w:val="28"/>
          <w:szCs w:val="28"/>
        </w:rPr>
        <w:t>о</w:t>
      </w:r>
      <w:r w:rsidRPr="00DA2ED2">
        <w:rPr>
          <w:bCs/>
          <w:sz w:val="28"/>
          <w:szCs w:val="28"/>
        </w:rPr>
        <w:t xml:space="preserve">вания автодорог местного значения, улично – дорожной сети населенных пунктов. </w:t>
      </w:r>
    </w:p>
    <w:p w:rsidR="00DA2ED2" w:rsidRPr="00DA2ED2" w:rsidRDefault="003A0039" w:rsidP="00DA2ED2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Если в 2019</w:t>
      </w:r>
      <w:r w:rsidR="00DA2ED2" w:rsidRPr="00DA2ED2">
        <w:rPr>
          <w:bCs/>
          <w:sz w:val="28"/>
          <w:szCs w:val="28"/>
        </w:rPr>
        <w:t> году данный показатель составил - 41,36 км (10%), в 2020 году – 39,4 км (6%</w:t>
      </w:r>
      <w:r>
        <w:rPr>
          <w:bCs/>
          <w:sz w:val="28"/>
          <w:szCs w:val="28"/>
        </w:rPr>
        <w:t>), в 2021 году 25,87 км (5,9%) В последующие годы (2022-2024</w:t>
      </w:r>
      <w:r w:rsidR="00DA2ED2" w:rsidRPr="00DA2ED2">
        <w:rPr>
          <w:bCs/>
          <w:sz w:val="28"/>
          <w:szCs w:val="28"/>
        </w:rPr>
        <w:t xml:space="preserve"> годы) планируется его снижение до 5%. </w:t>
      </w:r>
    </w:p>
    <w:p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Все населенные пункты Брюховецкого района имеют регулярное авт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бусное сообщение.</w:t>
      </w:r>
    </w:p>
    <w:p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Все сельские поселения района поселения имеют транспортное соо</w:t>
      </w:r>
      <w:r w:rsidRPr="005B4373">
        <w:rPr>
          <w:sz w:val="28"/>
          <w:szCs w:val="28"/>
        </w:rPr>
        <w:t>б</w:t>
      </w:r>
      <w:r w:rsidRPr="005B4373">
        <w:rPr>
          <w:sz w:val="28"/>
          <w:szCs w:val="28"/>
        </w:rPr>
        <w:t xml:space="preserve">щение с районным центром. </w:t>
      </w:r>
    </w:p>
    <w:p w:rsidR="005616CC" w:rsidRPr="005B4373" w:rsidRDefault="00353A8A" w:rsidP="006544D4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Среднемесячная номинальная начисленная заработная плата работн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 xml:space="preserve">ков крупных и средних предприятий и некоммерческих организаций  </w:t>
      </w:r>
      <w:r w:rsidR="00611B47" w:rsidRPr="005B4373">
        <w:rPr>
          <w:sz w:val="28"/>
          <w:szCs w:val="28"/>
        </w:rPr>
        <w:t xml:space="preserve">                           </w:t>
      </w:r>
      <w:r w:rsidR="00291410">
        <w:rPr>
          <w:sz w:val="28"/>
          <w:szCs w:val="28"/>
        </w:rPr>
        <w:t>в 2021 году к 2020</w:t>
      </w:r>
      <w:r w:rsidRPr="005B4373">
        <w:rPr>
          <w:sz w:val="28"/>
          <w:szCs w:val="28"/>
        </w:rPr>
        <w:t xml:space="preserve"> году выросла на </w:t>
      </w:r>
      <w:r w:rsidR="00FA4C19" w:rsidRPr="00FA4C19">
        <w:rPr>
          <w:sz w:val="28"/>
          <w:szCs w:val="28"/>
        </w:rPr>
        <w:t>5,7</w:t>
      </w:r>
      <w:r w:rsidRPr="00FA4C19">
        <w:rPr>
          <w:sz w:val="28"/>
          <w:szCs w:val="28"/>
        </w:rPr>
        <w:t xml:space="preserve"> % или на </w:t>
      </w:r>
      <w:r w:rsidR="00291410">
        <w:rPr>
          <w:sz w:val="28"/>
          <w:szCs w:val="28"/>
        </w:rPr>
        <w:t>2581,2</w:t>
      </w:r>
      <w:r w:rsidRPr="00FA4C19">
        <w:rPr>
          <w:sz w:val="28"/>
          <w:szCs w:val="28"/>
        </w:rPr>
        <w:t xml:space="preserve"> рублей.</w:t>
      </w:r>
      <w:r w:rsidRPr="005B4373">
        <w:rPr>
          <w:sz w:val="28"/>
          <w:szCs w:val="28"/>
        </w:rPr>
        <w:t xml:space="preserve"> Рост средн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месячной заработной платы обеспечен в основном за счет роста фонда опл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>ты труда</w:t>
      </w:r>
      <w:r w:rsidR="00611B47" w:rsidRPr="005B4373">
        <w:rPr>
          <w:sz w:val="28"/>
          <w:szCs w:val="28"/>
        </w:rPr>
        <w:t xml:space="preserve"> </w:t>
      </w:r>
      <w:r w:rsidRPr="005B4373">
        <w:rPr>
          <w:sz w:val="28"/>
          <w:szCs w:val="28"/>
        </w:rPr>
        <w:t xml:space="preserve">и незначительного снижения численности работников.  </w:t>
      </w:r>
      <w:r w:rsidR="00611B47" w:rsidRPr="005B4373">
        <w:rPr>
          <w:sz w:val="28"/>
          <w:szCs w:val="28"/>
        </w:rPr>
        <w:t xml:space="preserve">                                   </w:t>
      </w:r>
      <w:r w:rsidRPr="005B4373">
        <w:rPr>
          <w:sz w:val="28"/>
          <w:szCs w:val="28"/>
        </w:rPr>
        <w:t>В</w:t>
      </w:r>
      <w:r w:rsidR="00611B47" w:rsidRPr="005B4373">
        <w:rPr>
          <w:sz w:val="28"/>
          <w:szCs w:val="28"/>
        </w:rPr>
        <w:t xml:space="preserve"> </w:t>
      </w:r>
      <w:r w:rsidR="00144C61">
        <w:rPr>
          <w:sz w:val="28"/>
          <w:szCs w:val="28"/>
        </w:rPr>
        <w:t>2021</w:t>
      </w:r>
      <w:r w:rsidRPr="005B4373">
        <w:rPr>
          <w:sz w:val="28"/>
          <w:szCs w:val="28"/>
        </w:rPr>
        <w:t xml:space="preserve"> году по сравнению с предыдущим годом ожидаемый темп роста  з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>работной платы</w:t>
      </w:r>
      <w:r w:rsidR="00FA4C19">
        <w:rPr>
          <w:sz w:val="28"/>
          <w:szCs w:val="28"/>
        </w:rPr>
        <w:t xml:space="preserve"> составит 103,9</w:t>
      </w:r>
      <w:r w:rsidR="00291410">
        <w:rPr>
          <w:sz w:val="28"/>
          <w:szCs w:val="28"/>
        </w:rPr>
        <w:t xml:space="preserve"> %, а в 2022-2024</w:t>
      </w:r>
      <w:r w:rsidRPr="005B4373">
        <w:rPr>
          <w:sz w:val="28"/>
          <w:szCs w:val="28"/>
        </w:rPr>
        <w:t xml:space="preserve"> годах планируется прирост в размере </w:t>
      </w:r>
      <w:r w:rsidR="004C49D0">
        <w:rPr>
          <w:sz w:val="28"/>
          <w:szCs w:val="28"/>
        </w:rPr>
        <w:t>4,9 % и 4,8</w:t>
      </w:r>
      <w:r w:rsidRPr="005B4373">
        <w:rPr>
          <w:sz w:val="28"/>
          <w:szCs w:val="28"/>
        </w:rPr>
        <w:t xml:space="preserve"> % соответственно. </w:t>
      </w:r>
    </w:p>
    <w:p w:rsidR="002E2E38" w:rsidRPr="005B4373" w:rsidRDefault="002E2E38" w:rsidP="006544D4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Средняя заработная плата работников муниципальных дошкольных о</w:t>
      </w:r>
      <w:r w:rsidRPr="005B4373">
        <w:rPr>
          <w:sz w:val="28"/>
          <w:szCs w:val="28"/>
        </w:rPr>
        <w:t>б</w:t>
      </w:r>
      <w:r w:rsidR="00291410">
        <w:rPr>
          <w:sz w:val="28"/>
          <w:szCs w:val="28"/>
        </w:rPr>
        <w:t>разовательных учреждений за 2021</w:t>
      </w:r>
      <w:r w:rsidRPr="005B4373">
        <w:rPr>
          <w:sz w:val="28"/>
          <w:szCs w:val="28"/>
        </w:rPr>
        <w:t xml:space="preserve"> год составила </w:t>
      </w:r>
      <w:r w:rsidR="003A0039">
        <w:rPr>
          <w:sz w:val="28"/>
          <w:szCs w:val="28"/>
        </w:rPr>
        <w:t>26608</w:t>
      </w:r>
      <w:r w:rsidR="00144C61" w:rsidRPr="007D59E5">
        <w:rPr>
          <w:sz w:val="28"/>
          <w:szCs w:val="28"/>
        </w:rPr>
        <w:t xml:space="preserve"> рублей или 1</w:t>
      </w:r>
      <w:r w:rsidR="003A0039">
        <w:rPr>
          <w:sz w:val="28"/>
          <w:szCs w:val="28"/>
        </w:rPr>
        <w:t>03</w:t>
      </w:r>
      <w:r w:rsidR="007D59E5">
        <w:rPr>
          <w:sz w:val="28"/>
          <w:szCs w:val="28"/>
        </w:rPr>
        <w:t>,8</w:t>
      </w:r>
      <w:r w:rsidR="00144C61" w:rsidRPr="007D59E5">
        <w:rPr>
          <w:sz w:val="28"/>
          <w:szCs w:val="28"/>
        </w:rPr>
        <w:t>%</w:t>
      </w:r>
      <w:r w:rsidR="003A0039">
        <w:rPr>
          <w:sz w:val="28"/>
          <w:szCs w:val="28"/>
        </w:rPr>
        <w:t xml:space="preserve"> к уровню 2020</w:t>
      </w:r>
      <w:r w:rsidRPr="005B4373">
        <w:rPr>
          <w:sz w:val="28"/>
          <w:szCs w:val="28"/>
        </w:rPr>
        <w:t xml:space="preserve"> </w:t>
      </w:r>
      <w:r w:rsidRPr="007D59E5">
        <w:rPr>
          <w:sz w:val="28"/>
          <w:szCs w:val="28"/>
        </w:rPr>
        <w:t>года (</w:t>
      </w:r>
      <w:r w:rsidR="007D59E5" w:rsidRPr="007D59E5">
        <w:rPr>
          <w:sz w:val="28"/>
          <w:szCs w:val="28"/>
        </w:rPr>
        <w:t>24018,1</w:t>
      </w:r>
      <w:r w:rsidR="00E402BF">
        <w:rPr>
          <w:sz w:val="28"/>
          <w:szCs w:val="28"/>
        </w:rPr>
        <w:t xml:space="preserve"> рублей</w:t>
      </w:r>
      <w:r w:rsidRPr="007D59E5">
        <w:rPr>
          <w:sz w:val="28"/>
          <w:szCs w:val="28"/>
        </w:rPr>
        <w:t>).</w:t>
      </w:r>
      <w:r w:rsidRPr="005B4373">
        <w:rPr>
          <w:sz w:val="28"/>
          <w:szCs w:val="28"/>
        </w:rPr>
        <w:t xml:space="preserve"> </w:t>
      </w:r>
    </w:p>
    <w:p w:rsidR="002E2E38" w:rsidRPr="005B4373" w:rsidRDefault="002E2E38" w:rsidP="006544D4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Средняя заработная плата работников муниципальных общеобразов</w:t>
      </w:r>
      <w:r w:rsidRPr="005B4373">
        <w:rPr>
          <w:sz w:val="28"/>
          <w:szCs w:val="28"/>
        </w:rPr>
        <w:t>а</w:t>
      </w:r>
      <w:r w:rsidR="00291410">
        <w:rPr>
          <w:sz w:val="28"/>
          <w:szCs w:val="28"/>
        </w:rPr>
        <w:t>тельных учереждений за 2021</w:t>
      </w:r>
      <w:r w:rsidRPr="005B4373">
        <w:rPr>
          <w:sz w:val="28"/>
          <w:szCs w:val="28"/>
        </w:rPr>
        <w:t xml:space="preserve"> год составила </w:t>
      </w:r>
      <w:r w:rsidR="003A0039">
        <w:rPr>
          <w:sz w:val="28"/>
          <w:szCs w:val="28"/>
        </w:rPr>
        <w:t>32216</w:t>
      </w:r>
      <w:r w:rsidR="007D59E5">
        <w:rPr>
          <w:sz w:val="28"/>
          <w:szCs w:val="28"/>
        </w:rPr>
        <w:t xml:space="preserve"> </w:t>
      </w:r>
      <w:r w:rsidRPr="005B4373">
        <w:rPr>
          <w:sz w:val="28"/>
          <w:szCs w:val="28"/>
        </w:rPr>
        <w:t xml:space="preserve">рублей или </w:t>
      </w:r>
      <w:r w:rsidR="00E402BF">
        <w:rPr>
          <w:sz w:val="28"/>
          <w:szCs w:val="28"/>
        </w:rPr>
        <w:t>107,9%</w:t>
      </w:r>
      <w:r w:rsidRPr="005B4373">
        <w:rPr>
          <w:sz w:val="28"/>
          <w:szCs w:val="28"/>
        </w:rPr>
        <w:t xml:space="preserve"> к уров</w:t>
      </w:r>
      <w:r w:rsidR="00291410">
        <w:rPr>
          <w:sz w:val="28"/>
          <w:szCs w:val="28"/>
        </w:rPr>
        <w:t>ню 2020</w:t>
      </w:r>
      <w:r w:rsidRPr="005B4373">
        <w:rPr>
          <w:sz w:val="28"/>
          <w:szCs w:val="28"/>
        </w:rPr>
        <w:t xml:space="preserve"> </w:t>
      </w:r>
      <w:r w:rsidRPr="00E402BF">
        <w:rPr>
          <w:sz w:val="28"/>
          <w:szCs w:val="28"/>
        </w:rPr>
        <w:t>года (</w:t>
      </w:r>
      <w:r w:rsidR="00E402BF" w:rsidRPr="00E402BF">
        <w:rPr>
          <w:sz w:val="28"/>
          <w:szCs w:val="28"/>
        </w:rPr>
        <w:t>27749,1 рублей</w:t>
      </w:r>
      <w:r w:rsidRPr="00E402BF">
        <w:rPr>
          <w:sz w:val="28"/>
          <w:szCs w:val="28"/>
        </w:rPr>
        <w:t>).</w:t>
      </w:r>
    </w:p>
    <w:p w:rsidR="002E2E38" w:rsidRPr="005B4373" w:rsidRDefault="002E2E38" w:rsidP="006544D4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Средняя заработная плата учителей муниципальных общеобразов</w:t>
      </w:r>
      <w:r w:rsidRPr="005B4373">
        <w:rPr>
          <w:sz w:val="28"/>
          <w:szCs w:val="28"/>
        </w:rPr>
        <w:t>а</w:t>
      </w:r>
      <w:r w:rsidR="00144C61">
        <w:rPr>
          <w:sz w:val="28"/>
          <w:szCs w:val="28"/>
        </w:rPr>
        <w:t>тельных учреждений за 2020</w:t>
      </w:r>
      <w:r w:rsidRPr="005B4373">
        <w:rPr>
          <w:sz w:val="28"/>
          <w:szCs w:val="28"/>
        </w:rPr>
        <w:t xml:space="preserve"> год составила </w:t>
      </w:r>
      <w:r w:rsidR="003A0039">
        <w:rPr>
          <w:sz w:val="28"/>
          <w:szCs w:val="28"/>
        </w:rPr>
        <w:t>37903</w:t>
      </w:r>
      <w:r w:rsidR="00E402BF">
        <w:rPr>
          <w:sz w:val="28"/>
          <w:szCs w:val="28"/>
        </w:rPr>
        <w:t xml:space="preserve"> рубля</w:t>
      </w:r>
      <w:r w:rsidRPr="005B4373">
        <w:rPr>
          <w:sz w:val="28"/>
          <w:szCs w:val="28"/>
        </w:rPr>
        <w:t>, и</w:t>
      </w:r>
      <w:r w:rsidR="00144C61">
        <w:rPr>
          <w:sz w:val="28"/>
          <w:szCs w:val="28"/>
        </w:rPr>
        <w:t xml:space="preserve">ли </w:t>
      </w:r>
      <w:r w:rsidR="00E402BF">
        <w:rPr>
          <w:sz w:val="28"/>
          <w:szCs w:val="28"/>
        </w:rPr>
        <w:t>109,7%</w:t>
      </w:r>
      <w:r w:rsidR="00144C61">
        <w:rPr>
          <w:sz w:val="28"/>
          <w:szCs w:val="28"/>
        </w:rPr>
        <w:t xml:space="preserve"> к уро</w:t>
      </w:r>
      <w:r w:rsidR="00144C61">
        <w:rPr>
          <w:sz w:val="28"/>
          <w:szCs w:val="28"/>
        </w:rPr>
        <w:t>в</w:t>
      </w:r>
      <w:r w:rsidR="003A0039">
        <w:rPr>
          <w:sz w:val="28"/>
          <w:szCs w:val="28"/>
        </w:rPr>
        <w:t>ню 2020</w:t>
      </w:r>
      <w:r w:rsidRPr="005B4373">
        <w:rPr>
          <w:sz w:val="28"/>
          <w:szCs w:val="28"/>
        </w:rPr>
        <w:t xml:space="preserve"> года (</w:t>
      </w:r>
      <w:r w:rsidR="00E402BF" w:rsidRPr="00E402BF">
        <w:rPr>
          <w:sz w:val="28"/>
          <w:szCs w:val="28"/>
        </w:rPr>
        <w:t>31620</w:t>
      </w:r>
      <w:r w:rsidR="00E402BF">
        <w:rPr>
          <w:sz w:val="28"/>
          <w:szCs w:val="28"/>
        </w:rPr>
        <w:t xml:space="preserve"> рублей</w:t>
      </w:r>
      <w:r w:rsidRPr="005B4373">
        <w:rPr>
          <w:sz w:val="28"/>
          <w:szCs w:val="28"/>
        </w:rPr>
        <w:t xml:space="preserve">). </w:t>
      </w:r>
    </w:p>
    <w:p w:rsidR="00AC58F9" w:rsidRPr="005B4373" w:rsidRDefault="00AC58F9" w:rsidP="00E402BF">
      <w:pPr>
        <w:ind w:firstLine="709"/>
        <w:jc w:val="both"/>
        <w:rPr>
          <w:sz w:val="28"/>
          <w:szCs w:val="28"/>
        </w:rPr>
      </w:pPr>
      <w:r w:rsidRPr="005B4373">
        <w:rPr>
          <w:bCs/>
          <w:sz w:val="28"/>
          <w:szCs w:val="28"/>
        </w:rPr>
        <w:t>Среднемесячная заработная плата работников муниципальных учр</w:t>
      </w:r>
      <w:r w:rsidRPr="005B4373">
        <w:rPr>
          <w:bCs/>
          <w:sz w:val="28"/>
          <w:szCs w:val="28"/>
        </w:rPr>
        <w:t>е</w:t>
      </w:r>
      <w:r w:rsidR="00B01EAC" w:rsidRPr="005B4373">
        <w:rPr>
          <w:bCs/>
          <w:sz w:val="28"/>
          <w:szCs w:val="28"/>
        </w:rPr>
        <w:t>ждений культуры</w:t>
      </w:r>
      <w:r w:rsidRPr="005B4373">
        <w:rPr>
          <w:bCs/>
          <w:sz w:val="28"/>
          <w:szCs w:val="28"/>
        </w:rPr>
        <w:t xml:space="preserve">, </w:t>
      </w:r>
      <w:r w:rsidR="003A0039">
        <w:rPr>
          <w:sz w:val="28"/>
          <w:szCs w:val="28"/>
        </w:rPr>
        <w:t>в 2021</w:t>
      </w:r>
      <w:r w:rsidR="002450B4" w:rsidRPr="005B4373">
        <w:rPr>
          <w:sz w:val="28"/>
          <w:szCs w:val="28"/>
        </w:rPr>
        <w:t xml:space="preserve"> году составила </w:t>
      </w:r>
      <w:r w:rsidR="003A0039">
        <w:rPr>
          <w:sz w:val="28"/>
          <w:szCs w:val="28"/>
        </w:rPr>
        <w:t>24353,4</w:t>
      </w:r>
      <w:r w:rsidRPr="005B4373">
        <w:rPr>
          <w:sz w:val="28"/>
          <w:szCs w:val="28"/>
        </w:rPr>
        <w:t xml:space="preserve"> рублей,</w:t>
      </w:r>
      <w:r w:rsidR="00E402BF">
        <w:rPr>
          <w:sz w:val="28"/>
          <w:szCs w:val="28"/>
        </w:rPr>
        <w:t xml:space="preserve"> или 109,5%</w:t>
      </w:r>
      <w:r w:rsidR="00AC035A" w:rsidRPr="005B4373">
        <w:rPr>
          <w:sz w:val="28"/>
          <w:szCs w:val="28"/>
        </w:rPr>
        <w:t xml:space="preserve"> </w:t>
      </w:r>
      <w:r w:rsidR="00E402BF">
        <w:rPr>
          <w:sz w:val="28"/>
          <w:szCs w:val="28"/>
        </w:rPr>
        <w:t>к уро</w:t>
      </w:r>
      <w:r w:rsidR="00E402BF">
        <w:rPr>
          <w:sz w:val="28"/>
          <w:szCs w:val="28"/>
        </w:rPr>
        <w:t>в</w:t>
      </w:r>
      <w:r w:rsidR="00E402BF">
        <w:rPr>
          <w:sz w:val="28"/>
          <w:szCs w:val="28"/>
        </w:rPr>
        <w:t>ню</w:t>
      </w:r>
      <w:r w:rsidR="003A0039">
        <w:rPr>
          <w:sz w:val="28"/>
          <w:szCs w:val="28"/>
        </w:rPr>
        <w:t xml:space="preserve"> 2020</w:t>
      </w:r>
      <w:r w:rsidR="00E402BF">
        <w:rPr>
          <w:sz w:val="28"/>
          <w:szCs w:val="28"/>
        </w:rPr>
        <w:t xml:space="preserve"> года (</w:t>
      </w:r>
      <w:r w:rsidR="003A0039">
        <w:rPr>
          <w:sz w:val="28"/>
          <w:szCs w:val="28"/>
        </w:rPr>
        <w:t>22000,3</w:t>
      </w:r>
      <w:r w:rsidR="00E402BF">
        <w:rPr>
          <w:sz w:val="28"/>
          <w:szCs w:val="28"/>
        </w:rPr>
        <w:t xml:space="preserve"> рублей). </w:t>
      </w:r>
    </w:p>
    <w:p w:rsidR="004E755D" w:rsidRPr="005B4373" w:rsidRDefault="004E755D" w:rsidP="004E75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Среднемесячная номинальная начисленная заработная плата муниц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>пальных учреждений физ</w:t>
      </w:r>
      <w:r w:rsidR="00E14ACD">
        <w:rPr>
          <w:sz w:val="28"/>
          <w:szCs w:val="28"/>
        </w:rPr>
        <w:t xml:space="preserve">ической культуры и спорта </w:t>
      </w:r>
      <w:r w:rsidR="003A0039">
        <w:rPr>
          <w:sz w:val="28"/>
          <w:szCs w:val="28"/>
        </w:rPr>
        <w:t>в 2021</w:t>
      </w:r>
      <w:r w:rsidR="00B01EAC" w:rsidRPr="005B4373">
        <w:rPr>
          <w:sz w:val="28"/>
          <w:szCs w:val="28"/>
        </w:rPr>
        <w:t xml:space="preserve"> году составила </w:t>
      </w:r>
      <w:r w:rsidR="003A0039">
        <w:rPr>
          <w:sz w:val="28"/>
          <w:szCs w:val="28"/>
        </w:rPr>
        <w:t>35683</w:t>
      </w:r>
      <w:r w:rsidR="00B01EAC" w:rsidRPr="005B4373">
        <w:rPr>
          <w:sz w:val="28"/>
          <w:szCs w:val="28"/>
        </w:rPr>
        <w:t xml:space="preserve"> рублей</w:t>
      </w:r>
      <w:r w:rsidR="00296181" w:rsidRPr="005B4373">
        <w:rPr>
          <w:sz w:val="28"/>
          <w:szCs w:val="28"/>
        </w:rPr>
        <w:t xml:space="preserve">. В планируемый период </w:t>
      </w:r>
      <w:r w:rsidR="003A0039">
        <w:rPr>
          <w:sz w:val="28"/>
          <w:szCs w:val="28"/>
        </w:rPr>
        <w:t>2022-2024</w:t>
      </w:r>
      <w:r w:rsidRPr="005B4373">
        <w:rPr>
          <w:sz w:val="28"/>
          <w:szCs w:val="28"/>
        </w:rPr>
        <w:t xml:space="preserve"> годов прогнозируется дал</w:t>
      </w:r>
      <w:r w:rsidRPr="005B4373">
        <w:rPr>
          <w:sz w:val="28"/>
          <w:szCs w:val="28"/>
        </w:rPr>
        <w:t>ь</w:t>
      </w:r>
      <w:r w:rsidRPr="005B4373">
        <w:rPr>
          <w:sz w:val="28"/>
          <w:szCs w:val="28"/>
        </w:rPr>
        <w:t>нейши</w:t>
      </w:r>
      <w:r w:rsidR="00F572BD" w:rsidRPr="005B4373">
        <w:rPr>
          <w:sz w:val="28"/>
          <w:szCs w:val="28"/>
        </w:rPr>
        <w:t xml:space="preserve">й рост данного показателя до </w:t>
      </w:r>
      <w:r w:rsidR="00F572BD" w:rsidRPr="00E402BF">
        <w:rPr>
          <w:sz w:val="28"/>
          <w:szCs w:val="28"/>
        </w:rPr>
        <w:t>360</w:t>
      </w:r>
      <w:r w:rsidRPr="00E402BF">
        <w:rPr>
          <w:sz w:val="28"/>
          <w:szCs w:val="28"/>
        </w:rPr>
        <w:t>00</w:t>
      </w:r>
      <w:r w:rsidRPr="005B4373">
        <w:rPr>
          <w:sz w:val="28"/>
          <w:szCs w:val="28"/>
        </w:rPr>
        <w:t xml:space="preserve"> рублей.</w:t>
      </w:r>
    </w:p>
    <w:p w:rsidR="00F51E6B" w:rsidRPr="005B4373" w:rsidRDefault="00F51E6B" w:rsidP="009A00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73">
        <w:rPr>
          <w:bCs/>
          <w:sz w:val="28"/>
          <w:szCs w:val="28"/>
        </w:rPr>
        <w:t>В муниципальном образовании Брюховецкий район в полном объеме обеспечена своевременная выплата заработной платы, кредиторская задо</w:t>
      </w:r>
      <w:r w:rsidRPr="005B4373">
        <w:rPr>
          <w:bCs/>
          <w:sz w:val="28"/>
          <w:szCs w:val="28"/>
        </w:rPr>
        <w:t>л</w:t>
      </w:r>
      <w:r w:rsidRPr="005B4373">
        <w:rPr>
          <w:bCs/>
          <w:sz w:val="28"/>
          <w:szCs w:val="28"/>
        </w:rPr>
        <w:t>женность по оплате труда (включая начисления на оплату труда) муниц</w:t>
      </w:r>
      <w:r w:rsidRPr="005B4373">
        <w:rPr>
          <w:bCs/>
          <w:sz w:val="28"/>
          <w:szCs w:val="28"/>
        </w:rPr>
        <w:t>и</w:t>
      </w:r>
      <w:r w:rsidRPr="005B4373">
        <w:rPr>
          <w:bCs/>
          <w:sz w:val="28"/>
          <w:szCs w:val="28"/>
        </w:rPr>
        <w:t>пальных бюджетных учреждений отсутствует.</w:t>
      </w:r>
    </w:p>
    <w:p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5B4373">
        <w:rPr>
          <w:b/>
          <w:sz w:val="28"/>
          <w:szCs w:val="28"/>
          <w:lang w:val="en-US"/>
        </w:rPr>
        <w:t>II</w:t>
      </w:r>
      <w:r w:rsidRPr="005B4373">
        <w:rPr>
          <w:b/>
          <w:sz w:val="28"/>
          <w:szCs w:val="28"/>
        </w:rPr>
        <w:t>. Дошкольное образование.</w:t>
      </w:r>
    </w:p>
    <w:p w:rsidR="005F2B2D" w:rsidRPr="005B4373" w:rsidRDefault="005F2B2D" w:rsidP="00F51E6B">
      <w:pPr>
        <w:shd w:val="clear" w:color="auto" w:fill="FFFFFF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ED619E" w:rsidRPr="005B4373" w:rsidRDefault="00ED619E" w:rsidP="004D2219">
      <w:pPr>
        <w:ind w:firstLine="708"/>
        <w:jc w:val="both"/>
        <w:rPr>
          <w:bCs/>
          <w:sz w:val="28"/>
          <w:szCs w:val="28"/>
        </w:rPr>
      </w:pPr>
      <w:r w:rsidRPr="005B4373">
        <w:rPr>
          <w:bCs/>
          <w:sz w:val="28"/>
          <w:szCs w:val="28"/>
        </w:rPr>
        <w:t>Доля детей в возрасте от одного до шести лет, получающих дошкол</w:t>
      </w:r>
      <w:r w:rsidRPr="005B4373">
        <w:rPr>
          <w:bCs/>
          <w:sz w:val="28"/>
          <w:szCs w:val="28"/>
        </w:rPr>
        <w:t>ь</w:t>
      </w:r>
      <w:r w:rsidRPr="005B4373">
        <w:rPr>
          <w:bCs/>
          <w:sz w:val="28"/>
          <w:szCs w:val="28"/>
        </w:rPr>
        <w:t>ную образовательную услугу и (или) услугу по их содержанию в дошкол</w:t>
      </w:r>
      <w:r w:rsidRPr="005B4373">
        <w:rPr>
          <w:bCs/>
          <w:sz w:val="28"/>
          <w:szCs w:val="28"/>
        </w:rPr>
        <w:t>ь</w:t>
      </w:r>
      <w:r w:rsidRPr="005B4373">
        <w:rPr>
          <w:bCs/>
          <w:sz w:val="28"/>
          <w:szCs w:val="28"/>
        </w:rPr>
        <w:t xml:space="preserve">ных образовательных организациях, в общей численности детей от одного года до шести лет в районе – </w:t>
      </w:r>
      <w:r w:rsidRPr="00D17136">
        <w:rPr>
          <w:bCs/>
          <w:sz w:val="28"/>
          <w:szCs w:val="28"/>
        </w:rPr>
        <w:t>64,7 %.</w:t>
      </w:r>
      <w:r w:rsidRPr="005B4373">
        <w:rPr>
          <w:bCs/>
          <w:sz w:val="28"/>
          <w:szCs w:val="28"/>
        </w:rPr>
        <w:t xml:space="preserve"> Фактическая численность воспитанн</w:t>
      </w:r>
      <w:r w:rsidRPr="005B4373">
        <w:rPr>
          <w:bCs/>
          <w:sz w:val="28"/>
          <w:szCs w:val="28"/>
        </w:rPr>
        <w:t>и</w:t>
      </w:r>
      <w:r w:rsidR="00AB6D40">
        <w:rPr>
          <w:bCs/>
          <w:sz w:val="28"/>
          <w:szCs w:val="28"/>
        </w:rPr>
        <w:t xml:space="preserve">ков за </w:t>
      </w:r>
      <w:r w:rsidR="005B2AD3">
        <w:rPr>
          <w:bCs/>
          <w:sz w:val="28"/>
          <w:szCs w:val="28"/>
        </w:rPr>
        <w:t>2021</w:t>
      </w:r>
      <w:r w:rsidRPr="005B4373">
        <w:rPr>
          <w:bCs/>
          <w:sz w:val="28"/>
          <w:szCs w:val="28"/>
        </w:rPr>
        <w:t xml:space="preserve"> год составила 2274 ребенка.</w:t>
      </w:r>
    </w:p>
    <w:p w:rsidR="00ED619E" w:rsidRPr="005B4373" w:rsidRDefault="00ED619E" w:rsidP="004D2219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lastRenderedPageBreak/>
        <w:t>Численность детей, поставленных на учет для предоставления места в дошкольных образовательных учреждениях, с отложенным спросом зачисл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 xml:space="preserve">ния, составляет 510 человек, что на </w:t>
      </w:r>
      <w:r w:rsidRPr="00D17136">
        <w:rPr>
          <w:sz w:val="28"/>
          <w:szCs w:val="28"/>
        </w:rPr>
        <w:t>17,2 %</w:t>
      </w:r>
      <w:r w:rsidR="005B2AD3">
        <w:rPr>
          <w:sz w:val="28"/>
          <w:szCs w:val="28"/>
        </w:rPr>
        <w:t xml:space="preserve"> меньше, чем в 2020 году.               В 2021</w:t>
      </w:r>
      <w:r w:rsidRPr="005B4373">
        <w:rPr>
          <w:sz w:val="28"/>
          <w:szCs w:val="28"/>
        </w:rPr>
        <w:t xml:space="preserve"> году в районе ликвидирована очередность для детей в возрасте           от 1 до 7 лет. Доступность дошкольного образования для детей дошкольного возраста составляет 100%.</w:t>
      </w:r>
    </w:p>
    <w:p w:rsidR="00ED619E" w:rsidRPr="005B4373" w:rsidRDefault="005B2AD3" w:rsidP="004D22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мониторинга в 2021</w:t>
      </w:r>
      <w:r w:rsidR="00ED619E" w:rsidRPr="005B4373">
        <w:rPr>
          <w:sz w:val="28"/>
          <w:szCs w:val="28"/>
        </w:rPr>
        <w:t xml:space="preserve"> году выявлено снижение численности воспитанников в дошкольных образовательных организациях, которое связ</w:t>
      </w:r>
      <w:r w:rsidR="00ED619E" w:rsidRPr="005B4373">
        <w:rPr>
          <w:sz w:val="28"/>
          <w:szCs w:val="28"/>
        </w:rPr>
        <w:t>а</w:t>
      </w:r>
      <w:r w:rsidR="00ED619E" w:rsidRPr="005B4373">
        <w:rPr>
          <w:sz w:val="28"/>
          <w:szCs w:val="28"/>
        </w:rPr>
        <w:t>но с уменьшением рождаемости детей и определена возможность открытия групп для детей в возрасте до 3-х лет за счет перепрофилирования групп для детей в возрасте от 3-х до 7 лет на базе МБДОУ ДС № 3 «Вишенка», МБДОУ ДС № 4 «Красная Шапочка», МБДОУ ДСКВ № 7 «Сказка». Из муниципал</w:t>
      </w:r>
      <w:r w:rsidR="00ED619E" w:rsidRPr="005B4373">
        <w:rPr>
          <w:sz w:val="28"/>
          <w:szCs w:val="28"/>
        </w:rPr>
        <w:t>ь</w:t>
      </w:r>
      <w:r w:rsidR="00ED619E" w:rsidRPr="005B4373">
        <w:rPr>
          <w:sz w:val="28"/>
          <w:szCs w:val="28"/>
        </w:rPr>
        <w:t xml:space="preserve">ного бюджета на приобретение движимого имущества для ясельных групп          (48 мест) выделено </w:t>
      </w:r>
      <w:r w:rsidR="00ED619E" w:rsidRPr="00D17136">
        <w:rPr>
          <w:sz w:val="28"/>
          <w:szCs w:val="28"/>
        </w:rPr>
        <w:t>653,6 тысяч рублей</w:t>
      </w:r>
      <w:r w:rsidR="00ED619E" w:rsidRPr="005B4373">
        <w:rPr>
          <w:sz w:val="28"/>
          <w:szCs w:val="28"/>
        </w:rPr>
        <w:t>.</w:t>
      </w:r>
    </w:p>
    <w:p w:rsidR="00ED619E" w:rsidRPr="00D17136" w:rsidRDefault="00ED619E" w:rsidP="004D2219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 xml:space="preserve">Консолидированный бюджет учреждений дошкольного образования за     2018 год составил </w:t>
      </w:r>
      <w:r w:rsidRPr="00D17136">
        <w:rPr>
          <w:sz w:val="28"/>
          <w:szCs w:val="28"/>
        </w:rPr>
        <w:t>296,9 млн. рублей, в том числе:</w:t>
      </w:r>
    </w:p>
    <w:p w:rsidR="00ED619E" w:rsidRPr="00D17136" w:rsidRDefault="00ED619E" w:rsidP="00FE7DC4">
      <w:pPr>
        <w:ind w:firstLine="708"/>
        <w:jc w:val="both"/>
        <w:rPr>
          <w:sz w:val="28"/>
          <w:szCs w:val="28"/>
        </w:rPr>
      </w:pPr>
      <w:r w:rsidRPr="00D17136">
        <w:rPr>
          <w:sz w:val="28"/>
          <w:szCs w:val="28"/>
        </w:rPr>
        <w:t>муниципальный бюджет – 98,7 млн. рублей,</w:t>
      </w:r>
    </w:p>
    <w:p w:rsidR="00ED619E" w:rsidRPr="00D17136" w:rsidRDefault="00ED619E" w:rsidP="00FE7DC4">
      <w:pPr>
        <w:ind w:firstLine="708"/>
        <w:jc w:val="both"/>
        <w:rPr>
          <w:sz w:val="28"/>
          <w:szCs w:val="28"/>
        </w:rPr>
      </w:pPr>
      <w:r w:rsidRPr="00D17136">
        <w:rPr>
          <w:sz w:val="28"/>
          <w:szCs w:val="28"/>
        </w:rPr>
        <w:t>краевой бюджет – 198,2 млн. рублей,</w:t>
      </w:r>
    </w:p>
    <w:p w:rsidR="00ED619E" w:rsidRPr="005B4373" w:rsidRDefault="00ED619E" w:rsidP="00FE7DC4">
      <w:pPr>
        <w:ind w:firstLine="708"/>
        <w:jc w:val="both"/>
        <w:rPr>
          <w:sz w:val="28"/>
          <w:szCs w:val="28"/>
        </w:rPr>
      </w:pPr>
      <w:r w:rsidRPr="00D17136">
        <w:rPr>
          <w:sz w:val="28"/>
          <w:szCs w:val="28"/>
        </w:rPr>
        <w:t>компенсация части родительской платы – 7,98 млн. рублей.</w:t>
      </w:r>
    </w:p>
    <w:p w:rsidR="00ED619E" w:rsidRPr="005B4373" w:rsidRDefault="00ED619E" w:rsidP="004D2219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Фактическая численность работников ДОУ – 515 человек, в том числе педработников – 239 человек.</w:t>
      </w:r>
    </w:p>
    <w:p w:rsidR="00ED619E" w:rsidRPr="005B4373" w:rsidRDefault="00ED619E" w:rsidP="00ED619E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Родительская плата за присмотр и уход за детьми в дошкольных орг</w:t>
      </w:r>
      <w:r w:rsidRPr="005B4373">
        <w:rPr>
          <w:sz w:val="28"/>
          <w:szCs w:val="28"/>
        </w:rPr>
        <w:t>а</w:t>
      </w:r>
      <w:r w:rsidR="003A0039">
        <w:rPr>
          <w:sz w:val="28"/>
          <w:szCs w:val="28"/>
        </w:rPr>
        <w:t>низациях в 2021</w:t>
      </w:r>
      <w:r w:rsidRPr="005B4373">
        <w:rPr>
          <w:sz w:val="28"/>
          <w:szCs w:val="28"/>
        </w:rPr>
        <w:t xml:space="preserve"> году составила 75 рублей за один полный день пребывания в детском саду (10,5 часов) и 53 рубля в день в группах кратковременного пр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бывания (5 часов). При этом сохранены все имеющиеся льготы для категорий родителей (законных представителей), имеющих 100% и 50% льготы по оплате за присмотр и уход  за детьми в дошкольных организациях.</w:t>
      </w:r>
    </w:p>
    <w:p w:rsidR="00ED619E" w:rsidRPr="005B4373" w:rsidRDefault="003A0039" w:rsidP="00ED61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ED619E" w:rsidRPr="005B4373">
        <w:rPr>
          <w:sz w:val="28"/>
          <w:szCs w:val="28"/>
        </w:rPr>
        <w:t xml:space="preserve"> году 50% льготой по оплате за присмотр и уход  за детьми в дошкольных организациях воспользовалось родителей (законных представ</w:t>
      </w:r>
      <w:r w:rsidR="00ED619E" w:rsidRPr="005B4373">
        <w:rPr>
          <w:sz w:val="28"/>
          <w:szCs w:val="28"/>
        </w:rPr>
        <w:t>и</w:t>
      </w:r>
      <w:r w:rsidR="00ED619E" w:rsidRPr="005B4373">
        <w:rPr>
          <w:sz w:val="28"/>
          <w:szCs w:val="28"/>
        </w:rPr>
        <w:t>телей) – 495 человек и 100% льготой – 36 человек.</w:t>
      </w:r>
    </w:p>
    <w:p w:rsidR="00ED619E" w:rsidRPr="005B4373" w:rsidRDefault="00ED619E" w:rsidP="00ED619E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Во всех дошкольных образовательных организациях осуществляется  физическая охрана объектов сотрудниками ЧОП «Барс» и «Эверест».</w:t>
      </w:r>
    </w:p>
    <w:p w:rsidR="002F2D8D" w:rsidRPr="005B4373" w:rsidRDefault="002F2D8D" w:rsidP="002F2D8D">
      <w:pPr>
        <w:jc w:val="both"/>
        <w:rPr>
          <w:sz w:val="28"/>
          <w:szCs w:val="28"/>
        </w:rPr>
      </w:pPr>
    </w:p>
    <w:p w:rsidR="00CC44A0" w:rsidRPr="005B4373" w:rsidRDefault="00CC44A0" w:rsidP="00CC44A0">
      <w:pPr>
        <w:ind w:firstLine="708"/>
        <w:rPr>
          <w:b/>
          <w:sz w:val="28"/>
          <w:szCs w:val="28"/>
        </w:rPr>
      </w:pPr>
      <w:r w:rsidRPr="005B4373">
        <w:rPr>
          <w:b/>
          <w:sz w:val="28"/>
          <w:szCs w:val="28"/>
          <w:lang w:val="en-US"/>
        </w:rPr>
        <w:t>III</w:t>
      </w:r>
      <w:r w:rsidRPr="005B4373">
        <w:rPr>
          <w:b/>
          <w:sz w:val="28"/>
          <w:szCs w:val="28"/>
        </w:rPr>
        <w:t>. Общее и дополнительное образование.</w:t>
      </w:r>
    </w:p>
    <w:p w:rsidR="00CC44A0" w:rsidRPr="005B4373" w:rsidRDefault="00CC44A0" w:rsidP="003670BE">
      <w:pPr>
        <w:jc w:val="both"/>
        <w:rPr>
          <w:b/>
          <w:sz w:val="28"/>
          <w:szCs w:val="28"/>
        </w:rPr>
      </w:pPr>
    </w:p>
    <w:p w:rsidR="00CC44A0" w:rsidRPr="00D17136" w:rsidRDefault="00CC44A0" w:rsidP="004D2219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Консолидированный бюджет общео</w:t>
      </w:r>
      <w:r w:rsidR="005B2AD3">
        <w:rPr>
          <w:sz w:val="28"/>
          <w:szCs w:val="28"/>
        </w:rPr>
        <w:t xml:space="preserve">бразовательных </w:t>
      </w:r>
      <w:r w:rsidR="003A0039">
        <w:rPr>
          <w:sz w:val="28"/>
          <w:szCs w:val="28"/>
        </w:rPr>
        <w:t>учреждений в 2021</w:t>
      </w:r>
      <w:r w:rsidRPr="005B4373">
        <w:rPr>
          <w:sz w:val="28"/>
          <w:szCs w:val="28"/>
        </w:rPr>
        <w:t xml:space="preserve"> году составил </w:t>
      </w:r>
      <w:r w:rsidRPr="00D17136">
        <w:rPr>
          <w:sz w:val="28"/>
          <w:szCs w:val="28"/>
        </w:rPr>
        <w:t>390,5 млн. рублей, в том числе:</w:t>
      </w:r>
    </w:p>
    <w:p w:rsidR="00CC44A0" w:rsidRPr="00D17136" w:rsidRDefault="00630A92" w:rsidP="00815F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бюджет – 67,8</w:t>
      </w:r>
      <w:r w:rsidR="00CC44A0" w:rsidRPr="00D17136">
        <w:rPr>
          <w:sz w:val="28"/>
          <w:szCs w:val="28"/>
        </w:rPr>
        <w:t xml:space="preserve"> млн. рублей,</w:t>
      </w:r>
    </w:p>
    <w:p w:rsidR="00CC44A0" w:rsidRPr="00D17136" w:rsidRDefault="00CC44A0" w:rsidP="00815FE9">
      <w:pPr>
        <w:ind w:firstLine="708"/>
        <w:jc w:val="both"/>
        <w:rPr>
          <w:sz w:val="28"/>
          <w:szCs w:val="28"/>
        </w:rPr>
      </w:pPr>
      <w:r w:rsidRPr="00D17136">
        <w:rPr>
          <w:sz w:val="28"/>
          <w:szCs w:val="28"/>
        </w:rPr>
        <w:t>краевой бюджет –325,4 млн. рублей.</w:t>
      </w:r>
    </w:p>
    <w:p w:rsidR="00CC44A0" w:rsidRPr="00D17136" w:rsidRDefault="00CC44A0" w:rsidP="004D2219">
      <w:pPr>
        <w:ind w:firstLine="708"/>
        <w:jc w:val="both"/>
        <w:rPr>
          <w:sz w:val="28"/>
          <w:szCs w:val="28"/>
        </w:rPr>
      </w:pPr>
      <w:r w:rsidRPr="00D17136">
        <w:rPr>
          <w:sz w:val="28"/>
          <w:szCs w:val="28"/>
        </w:rPr>
        <w:t>Среднегодовая численность обучающихся общеобразовательных учр</w:t>
      </w:r>
      <w:r w:rsidRPr="00D17136">
        <w:rPr>
          <w:sz w:val="28"/>
          <w:szCs w:val="28"/>
        </w:rPr>
        <w:t>е</w:t>
      </w:r>
      <w:r w:rsidRPr="00D17136">
        <w:rPr>
          <w:sz w:val="28"/>
          <w:szCs w:val="28"/>
        </w:rPr>
        <w:t>ждений 5 757 человека, что на 41 учащихся больше соответствующего пер</w:t>
      </w:r>
      <w:r w:rsidRPr="00D17136">
        <w:rPr>
          <w:sz w:val="28"/>
          <w:szCs w:val="28"/>
        </w:rPr>
        <w:t>и</w:t>
      </w:r>
      <w:r w:rsidR="003A0039">
        <w:rPr>
          <w:sz w:val="28"/>
          <w:szCs w:val="28"/>
        </w:rPr>
        <w:t>ода 2021</w:t>
      </w:r>
      <w:r w:rsidRPr="00D17136">
        <w:rPr>
          <w:sz w:val="28"/>
          <w:szCs w:val="28"/>
        </w:rPr>
        <w:t> года.</w:t>
      </w:r>
    </w:p>
    <w:p w:rsidR="00CC44A0" w:rsidRPr="005B4373" w:rsidRDefault="00CC44A0" w:rsidP="00313028">
      <w:pPr>
        <w:ind w:firstLine="708"/>
        <w:jc w:val="both"/>
        <w:rPr>
          <w:sz w:val="28"/>
          <w:szCs w:val="28"/>
        </w:rPr>
      </w:pPr>
      <w:r w:rsidRPr="00D17136">
        <w:rPr>
          <w:sz w:val="28"/>
          <w:szCs w:val="28"/>
        </w:rPr>
        <w:t>98,3% обучающихся школ имеют возможность пользоваться собстве</w:t>
      </w:r>
      <w:r w:rsidRPr="00D17136">
        <w:rPr>
          <w:sz w:val="28"/>
          <w:szCs w:val="28"/>
        </w:rPr>
        <w:t>н</w:t>
      </w:r>
      <w:r w:rsidRPr="00D17136">
        <w:rPr>
          <w:sz w:val="28"/>
          <w:szCs w:val="28"/>
        </w:rPr>
        <w:t>ными универсальными</w:t>
      </w:r>
      <w:r w:rsidRPr="005B4373">
        <w:rPr>
          <w:sz w:val="28"/>
          <w:szCs w:val="28"/>
        </w:rPr>
        <w:t xml:space="preserve"> спортивными залами.</w:t>
      </w:r>
    </w:p>
    <w:p w:rsidR="00CC44A0" w:rsidRPr="005B4373" w:rsidRDefault="00CC44A0" w:rsidP="003670BE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Во всех 16</w:t>
      </w:r>
      <w:r w:rsidR="006B3303">
        <w:rPr>
          <w:sz w:val="28"/>
          <w:szCs w:val="28"/>
        </w:rPr>
        <w:t xml:space="preserve"> общеобразовательных организациях</w:t>
      </w:r>
      <w:r w:rsidRPr="005B4373">
        <w:rPr>
          <w:sz w:val="28"/>
          <w:szCs w:val="28"/>
        </w:rPr>
        <w:t xml:space="preserve"> организовано питания  обучающихся. Охват детей питанием составляет 98%. Услуги по организации </w:t>
      </w:r>
      <w:r w:rsidRPr="005B4373">
        <w:rPr>
          <w:sz w:val="28"/>
          <w:szCs w:val="28"/>
        </w:rPr>
        <w:lastRenderedPageBreak/>
        <w:t>питания организованы по контракту, заключенному между школой и инд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>видуальным предпринимателем. Это дало возможность установления единой платы за питание детей для всех школ района. Кроме того это высвобождает бюджетные средства при оплате трудов школьных поваров, а также умен</w:t>
      </w:r>
      <w:r w:rsidRPr="005B4373">
        <w:rPr>
          <w:sz w:val="28"/>
          <w:szCs w:val="28"/>
        </w:rPr>
        <w:t>ь</w:t>
      </w:r>
      <w:r w:rsidRPr="005B4373">
        <w:rPr>
          <w:sz w:val="28"/>
          <w:szCs w:val="28"/>
        </w:rPr>
        <w:t>шает нагрузку на образовательное учреждение со стороны контролирующих органов. Питание учащихся школ организовано в соответствии с санитарн</w:t>
      </w:r>
      <w:r w:rsidRPr="005B4373">
        <w:rPr>
          <w:sz w:val="28"/>
          <w:szCs w:val="28"/>
        </w:rPr>
        <w:t>ы</w:t>
      </w:r>
      <w:r w:rsidRPr="005B4373">
        <w:rPr>
          <w:sz w:val="28"/>
          <w:szCs w:val="28"/>
        </w:rPr>
        <w:t>ми правилами и нормами.</w:t>
      </w:r>
    </w:p>
    <w:p w:rsidR="00CC44A0" w:rsidRPr="005B4373" w:rsidRDefault="00CC44A0" w:rsidP="003670BE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Все обучающиеся получают компенсацию на удорожание питания из местного бюджета в размере 5 рублей. Для детей из многодетных семей в</w:t>
      </w:r>
      <w:r w:rsidRPr="005B4373">
        <w:rPr>
          <w:sz w:val="28"/>
          <w:szCs w:val="28"/>
        </w:rPr>
        <w:t>ы</w:t>
      </w:r>
      <w:r w:rsidRPr="005B4373">
        <w:rPr>
          <w:sz w:val="28"/>
          <w:szCs w:val="28"/>
        </w:rPr>
        <w:t>деляется компенсация в размере 10 рублей из краевого и 5 рублей из местн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го бюджета.</w:t>
      </w:r>
    </w:p>
    <w:p w:rsidR="00CC44A0" w:rsidRPr="005B4373" w:rsidRDefault="00CC44A0" w:rsidP="003670BE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В школах организовано бесплатное питание (горячие завтраки) для д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тей из семей, находящихся в трудной жизненной ситуации и социально-опасном положении (79 человек), за счёт средств бюджета муниципального образования.</w:t>
      </w:r>
    </w:p>
    <w:p w:rsidR="00CC44A0" w:rsidRPr="005B4373" w:rsidRDefault="00CC44A0" w:rsidP="003670BE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Все учащиеся с 1 по 5 класс (3055 человек) в качестве дополнительного питания получают 1 раз в неделю молоко в индивидуальной упаковке, сре</w:t>
      </w:r>
      <w:r w:rsidRPr="005B4373">
        <w:rPr>
          <w:sz w:val="28"/>
          <w:szCs w:val="28"/>
        </w:rPr>
        <w:t>д</w:t>
      </w:r>
      <w:r w:rsidRPr="005B4373">
        <w:rPr>
          <w:sz w:val="28"/>
          <w:szCs w:val="28"/>
        </w:rPr>
        <w:t>ства из местного бюджета.</w:t>
      </w:r>
    </w:p>
    <w:p w:rsidR="00CC44A0" w:rsidRPr="005B4373" w:rsidRDefault="00CC44A0" w:rsidP="00FE1311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Все школы района обеспечены компьютерной техникой, имеют доступ к Интернету, собственные сайты в сети Интернет. В</w:t>
      </w:r>
      <w:r w:rsidR="00CE27A2" w:rsidRPr="005B4373">
        <w:rPr>
          <w:sz w:val="28"/>
          <w:szCs w:val="28"/>
        </w:rPr>
        <w:t>о всех</w:t>
      </w:r>
      <w:r w:rsidRPr="005B4373">
        <w:rPr>
          <w:sz w:val="28"/>
          <w:szCs w:val="28"/>
        </w:rPr>
        <w:t xml:space="preserve"> школ</w:t>
      </w:r>
      <w:r w:rsidR="00CE27A2" w:rsidRPr="005B4373">
        <w:rPr>
          <w:sz w:val="28"/>
          <w:szCs w:val="28"/>
        </w:rPr>
        <w:t>ах района</w:t>
      </w:r>
      <w:r w:rsidRPr="005B4373">
        <w:rPr>
          <w:sz w:val="28"/>
          <w:szCs w:val="28"/>
        </w:rPr>
        <w:t xml:space="preserve"> имеются компьютерные классы, мультимедийные проекторы и интеракти</w:t>
      </w:r>
      <w:r w:rsidRPr="005B4373">
        <w:rPr>
          <w:sz w:val="28"/>
          <w:szCs w:val="28"/>
        </w:rPr>
        <w:t>в</w:t>
      </w:r>
      <w:r w:rsidRPr="005B4373">
        <w:rPr>
          <w:sz w:val="28"/>
          <w:szCs w:val="28"/>
        </w:rPr>
        <w:t>ные доски.</w:t>
      </w:r>
    </w:p>
    <w:p w:rsidR="00CC44A0" w:rsidRPr="005B4373" w:rsidRDefault="00CC44A0" w:rsidP="00CE27A2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 xml:space="preserve">По-прежнему среди неэффективных расходов в отрасли – высокая доля малокомплектных сельских школ (3) и условно малокомплектных школ (4), что </w:t>
      </w:r>
      <w:r w:rsidRPr="00D17136">
        <w:rPr>
          <w:sz w:val="28"/>
          <w:szCs w:val="28"/>
        </w:rPr>
        <w:t>составляет 43,75 %</w:t>
      </w:r>
      <w:r w:rsidRPr="005B4373">
        <w:rPr>
          <w:sz w:val="28"/>
          <w:szCs w:val="28"/>
        </w:rPr>
        <w:t xml:space="preserve"> от общего количества школ, расположенных на те</w:t>
      </w:r>
      <w:r w:rsidRPr="005B4373">
        <w:rPr>
          <w:sz w:val="28"/>
          <w:szCs w:val="28"/>
        </w:rPr>
        <w:t>р</w:t>
      </w:r>
      <w:r w:rsidRPr="005B4373">
        <w:rPr>
          <w:sz w:val="28"/>
          <w:szCs w:val="28"/>
        </w:rPr>
        <w:t xml:space="preserve">ритории муниципального образования. </w:t>
      </w:r>
    </w:p>
    <w:p w:rsidR="00CC44A0" w:rsidRPr="005B4373" w:rsidRDefault="00CC44A0" w:rsidP="004D2219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Едины</w:t>
      </w:r>
      <w:r w:rsidR="00E14ACD">
        <w:rPr>
          <w:sz w:val="28"/>
          <w:szCs w:val="28"/>
        </w:rPr>
        <w:t>й государственн</w:t>
      </w:r>
      <w:r w:rsidR="003A0039">
        <w:rPr>
          <w:sz w:val="28"/>
          <w:szCs w:val="28"/>
        </w:rPr>
        <w:t>ый экзамен в 2021</w:t>
      </w:r>
      <w:r w:rsidRPr="005B4373">
        <w:rPr>
          <w:sz w:val="28"/>
          <w:szCs w:val="28"/>
        </w:rPr>
        <w:t xml:space="preserve"> году сдавал 195 выпускник общеоб</w:t>
      </w:r>
      <w:r w:rsidR="003A0039">
        <w:rPr>
          <w:sz w:val="28"/>
          <w:szCs w:val="28"/>
        </w:rPr>
        <w:t>разовательных учреждений (в 2020</w:t>
      </w:r>
      <w:r w:rsidRPr="005B4373">
        <w:rPr>
          <w:sz w:val="28"/>
          <w:szCs w:val="28"/>
        </w:rPr>
        <w:t xml:space="preserve"> году – 179).</w:t>
      </w:r>
    </w:p>
    <w:p w:rsidR="00CC44A0" w:rsidRPr="005B4373" w:rsidRDefault="00CC44A0" w:rsidP="004D2219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 xml:space="preserve">Все ребята преодолели порог успешности по обязательным для сдачи учебным предметам – русскому языку и математике. Аттестаты о среднем общем образовании получили 100% школьников. </w:t>
      </w:r>
    </w:p>
    <w:p w:rsidR="00CC44A0" w:rsidRPr="005B4373" w:rsidRDefault="00CC44A0" w:rsidP="00475794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Результаты единого государственного экзамена показывают, что сре</w:t>
      </w:r>
      <w:r w:rsidRPr="005B4373">
        <w:rPr>
          <w:sz w:val="28"/>
          <w:szCs w:val="28"/>
        </w:rPr>
        <w:t>д</w:t>
      </w:r>
      <w:r w:rsidRPr="005B4373">
        <w:rPr>
          <w:sz w:val="28"/>
          <w:szCs w:val="28"/>
        </w:rPr>
        <w:t>ний уровень подготовки школьников Брюховецкого района по большинству предметов соответствует средне</w:t>
      </w:r>
      <w:r w:rsidR="006B3303">
        <w:rPr>
          <w:sz w:val="28"/>
          <w:szCs w:val="28"/>
        </w:rPr>
        <w:t xml:space="preserve"> </w:t>
      </w:r>
      <w:r w:rsidRPr="005B4373">
        <w:rPr>
          <w:sz w:val="28"/>
          <w:szCs w:val="28"/>
        </w:rPr>
        <w:t xml:space="preserve">краевым показатели. </w:t>
      </w:r>
    </w:p>
    <w:p w:rsidR="00CC44A0" w:rsidRPr="005B4373" w:rsidRDefault="00CC44A0" w:rsidP="004D2219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Лучши</w:t>
      </w:r>
      <w:r w:rsidR="003A0039">
        <w:rPr>
          <w:sz w:val="28"/>
          <w:szCs w:val="28"/>
        </w:rPr>
        <w:t>е школы по результаты ЕГЭ в 2021</w:t>
      </w:r>
      <w:r w:rsidRPr="005B4373">
        <w:rPr>
          <w:sz w:val="28"/>
          <w:szCs w:val="28"/>
        </w:rPr>
        <w:t xml:space="preserve"> году – №12, №20, №3.</w:t>
      </w:r>
    </w:p>
    <w:p w:rsidR="00CC44A0" w:rsidRPr="005B4373" w:rsidRDefault="00E14ACD" w:rsidP="004D22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CC44A0" w:rsidRPr="005B4373">
        <w:rPr>
          <w:sz w:val="28"/>
          <w:szCs w:val="28"/>
        </w:rPr>
        <w:t xml:space="preserve"> году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осталось на уровне предыдущих лет и составила 100%.</w:t>
      </w:r>
    </w:p>
    <w:p w:rsidR="00CC44A0" w:rsidRPr="005B4373" w:rsidRDefault="00CC44A0" w:rsidP="003670BE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Профильное образование получают более 90 % десяти- и одиннадц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 xml:space="preserve">тиклассников. </w:t>
      </w:r>
    </w:p>
    <w:p w:rsidR="00CC44A0" w:rsidRPr="005B4373" w:rsidRDefault="00CC44A0" w:rsidP="003670B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4373">
        <w:rPr>
          <w:rFonts w:ascii="Times New Roman" w:hAnsi="Times New Roman"/>
          <w:sz w:val="28"/>
          <w:szCs w:val="28"/>
        </w:rPr>
        <w:t>Продолжается работа по укреплению материально-технической базы обр</w:t>
      </w:r>
      <w:r w:rsidR="003A0039">
        <w:rPr>
          <w:rFonts w:ascii="Times New Roman" w:hAnsi="Times New Roman"/>
          <w:sz w:val="28"/>
          <w:szCs w:val="28"/>
        </w:rPr>
        <w:t>азовательных организаций. В 2021</w:t>
      </w:r>
      <w:r w:rsidRPr="005B4373">
        <w:rPr>
          <w:rFonts w:ascii="Times New Roman" w:hAnsi="Times New Roman"/>
          <w:sz w:val="28"/>
          <w:szCs w:val="28"/>
        </w:rPr>
        <w:t xml:space="preserve"> году приняли участие в краевой цел</w:t>
      </w:r>
      <w:r w:rsidRPr="005B4373">
        <w:rPr>
          <w:rFonts w:ascii="Times New Roman" w:hAnsi="Times New Roman"/>
          <w:sz w:val="28"/>
          <w:szCs w:val="28"/>
        </w:rPr>
        <w:t>е</w:t>
      </w:r>
      <w:r w:rsidRPr="005B4373">
        <w:rPr>
          <w:rFonts w:ascii="Times New Roman" w:hAnsi="Times New Roman"/>
          <w:sz w:val="28"/>
          <w:szCs w:val="28"/>
        </w:rPr>
        <w:t xml:space="preserve">вой программе «Развитие образования в Краснодарском крае»: </w:t>
      </w:r>
      <w:r w:rsidR="00F84B9F" w:rsidRPr="005B4373">
        <w:rPr>
          <w:rFonts w:ascii="Times New Roman" w:hAnsi="Times New Roman"/>
          <w:sz w:val="28"/>
          <w:szCs w:val="28"/>
        </w:rPr>
        <w:t xml:space="preserve">                              </w:t>
      </w:r>
      <w:r w:rsidRPr="005B4373">
        <w:rPr>
          <w:rFonts w:ascii="Times New Roman" w:hAnsi="Times New Roman"/>
          <w:sz w:val="28"/>
          <w:szCs w:val="28"/>
        </w:rPr>
        <w:t>МБОУ СОШ № 11 им. А.В. Кривоноса  с. Свобоное (капитальный ремонт спортивного зала) – освоено 4 203 900,0 руб., МБОУ СОШ № 12 им. М.К. Г</w:t>
      </w:r>
      <w:r w:rsidRPr="005B4373">
        <w:rPr>
          <w:rFonts w:ascii="Times New Roman" w:hAnsi="Times New Roman"/>
          <w:sz w:val="28"/>
          <w:szCs w:val="28"/>
        </w:rPr>
        <w:t>е</w:t>
      </w:r>
      <w:r w:rsidRPr="005B4373">
        <w:rPr>
          <w:rFonts w:ascii="Times New Roman" w:hAnsi="Times New Roman"/>
          <w:sz w:val="28"/>
          <w:szCs w:val="28"/>
        </w:rPr>
        <w:lastRenderedPageBreak/>
        <w:t>расименко х. Гарбузовая Балка (ремонт спортивного зала) – освоено 4 266 500,0 руб., МБОУ СОШ № 9 им. П.Ф. Захарченко ст. Батуринская (к</w:t>
      </w:r>
      <w:r w:rsidRPr="005B4373">
        <w:rPr>
          <w:rFonts w:ascii="Times New Roman" w:hAnsi="Times New Roman"/>
          <w:sz w:val="28"/>
          <w:szCs w:val="28"/>
        </w:rPr>
        <w:t>а</w:t>
      </w:r>
      <w:r w:rsidRPr="005B4373">
        <w:rPr>
          <w:rFonts w:ascii="Times New Roman" w:hAnsi="Times New Roman"/>
          <w:sz w:val="28"/>
          <w:szCs w:val="28"/>
        </w:rPr>
        <w:t xml:space="preserve">питальный ремонт системы отопления) – освоено 3 810 500,0 руб., </w:t>
      </w:r>
      <w:r w:rsidR="00873B0A" w:rsidRPr="005B4373">
        <w:rPr>
          <w:rFonts w:ascii="Times New Roman" w:hAnsi="Times New Roman"/>
          <w:sz w:val="28"/>
          <w:szCs w:val="28"/>
        </w:rPr>
        <w:t xml:space="preserve">                    </w:t>
      </w:r>
      <w:r w:rsidRPr="005B4373">
        <w:rPr>
          <w:rFonts w:ascii="Times New Roman" w:hAnsi="Times New Roman"/>
          <w:sz w:val="28"/>
          <w:szCs w:val="28"/>
        </w:rPr>
        <w:t>МБОУ ООШ № 6 им. М.В. Масли</w:t>
      </w:r>
      <w:r w:rsidR="00AB6D40">
        <w:rPr>
          <w:rFonts w:ascii="Times New Roman" w:hAnsi="Times New Roman"/>
          <w:sz w:val="28"/>
          <w:szCs w:val="28"/>
        </w:rPr>
        <w:t>вец х. Красная Нива (капитальный</w:t>
      </w:r>
      <w:r w:rsidRPr="005B4373">
        <w:rPr>
          <w:rFonts w:ascii="Times New Roman" w:hAnsi="Times New Roman"/>
          <w:sz w:val="28"/>
          <w:szCs w:val="28"/>
        </w:rPr>
        <w:t xml:space="preserve"> ремонт здания школы) – освоено 2 042 600,0 руб.</w:t>
      </w:r>
    </w:p>
    <w:p w:rsidR="00CC44A0" w:rsidRPr="005B4373" w:rsidRDefault="00CC44A0" w:rsidP="003670B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4373">
        <w:rPr>
          <w:rStyle w:val="2"/>
          <w:rFonts w:eastAsia="Calibri"/>
          <w:color w:val="auto"/>
        </w:rPr>
        <w:t>По итогам 2019 года на муниципальном уровне 4 образовательные о</w:t>
      </w:r>
      <w:r w:rsidRPr="005B4373">
        <w:rPr>
          <w:rStyle w:val="2"/>
          <w:rFonts w:eastAsia="Calibri"/>
          <w:color w:val="auto"/>
        </w:rPr>
        <w:t>р</w:t>
      </w:r>
      <w:r w:rsidRPr="005B4373">
        <w:rPr>
          <w:rStyle w:val="2"/>
          <w:rFonts w:eastAsia="Calibri"/>
          <w:color w:val="auto"/>
        </w:rPr>
        <w:t>ганизации (</w:t>
      </w:r>
      <w:r w:rsidRPr="005B4373">
        <w:rPr>
          <w:rFonts w:ascii="Times New Roman" w:hAnsi="Times New Roman"/>
          <w:sz w:val="28"/>
          <w:szCs w:val="28"/>
        </w:rPr>
        <w:t xml:space="preserve">МБОУ СОШ № 1 им. В.С. Устинова ст. Брюховецкая, </w:t>
      </w:r>
      <w:r w:rsidR="00873B0A" w:rsidRPr="005B4373">
        <w:rPr>
          <w:rFonts w:ascii="Times New Roman" w:hAnsi="Times New Roman"/>
          <w:sz w:val="28"/>
          <w:szCs w:val="28"/>
        </w:rPr>
        <w:t xml:space="preserve">                     </w:t>
      </w:r>
      <w:r w:rsidRPr="005B4373">
        <w:rPr>
          <w:rFonts w:ascii="Times New Roman" w:hAnsi="Times New Roman"/>
          <w:sz w:val="28"/>
          <w:szCs w:val="28"/>
        </w:rPr>
        <w:t xml:space="preserve">МБОУ ООШ № 6 им. М.В. Масливец х. Красная Нива, </w:t>
      </w:r>
      <w:r w:rsidR="00873B0A" w:rsidRPr="005B4373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5B4373">
        <w:rPr>
          <w:rFonts w:ascii="Times New Roman" w:hAnsi="Times New Roman"/>
          <w:sz w:val="28"/>
          <w:szCs w:val="28"/>
        </w:rPr>
        <w:t>МАОУ СОШ № 3 им. Пушкина ст. Брюховецкая, МБОУ СОШ № 20 ст. Бр</w:t>
      </w:r>
      <w:r w:rsidRPr="005B4373">
        <w:rPr>
          <w:rFonts w:ascii="Times New Roman" w:hAnsi="Times New Roman"/>
          <w:sz w:val="28"/>
          <w:szCs w:val="28"/>
        </w:rPr>
        <w:t>ю</w:t>
      </w:r>
      <w:r w:rsidRPr="005B4373">
        <w:rPr>
          <w:rFonts w:ascii="Times New Roman" w:hAnsi="Times New Roman"/>
          <w:sz w:val="28"/>
          <w:szCs w:val="28"/>
        </w:rPr>
        <w:t>ховецкая</w:t>
      </w:r>
      <w:r w:rsidRPr="005B4373">
        <w:rPr>
          <w:rStyle w:val="2"/>
          <w:rFonts w:eastAsia="Calibri"/>
          <w:color w:val="auto"/>
        </w:rPr>
        <w:t>) стали пилотными учреждениями регионального проекта «Совр</w:t>
      </w:r>
      <w:r w:rsidRPr="005B4373">
        <w:rPr>
          <w:rStyle w:val="2"/>
          <w:rFonts w:eastAsia="Calibri"/>
          <w:color w:val="auto"/>
        </w:rPr>
        <w:t>е</w:t>
      </w:r>
      <w:r w:rsidRPr="005B4373">
        <w:rPr>
          <w:rStyle w:val="2"/>
          <w:rFonts w:eastAsia="Calibri"/>
          <w:color w:val="auto"/>
        </w:rPr>
        <w:t>менная школа» по созданию на их базе Центров образования цифрового и гуманитарного профиля «Точка роста».</w:t>
      </w:r>
      <w:r w:rsidRPr="005B4373">
        <w:rPr>
          <w:rFonts w:ascii="Times New Roman" w:hAnsi="Times New Roman"/>
          <w:sz w:val="28"/>
          <w:szCs w:val="28"/>
        </w:rPr>
        <w:t xml:space="preserve"> На эти цели было выделено 6 602 900,0 руб. за счет средств федерального бюджета</w:t>
      </w:r>
      <w:r w:rsidRPr="005B4373">
        <w:rPr>
          <w:rStyle w:val="2"/>
          <w:rFonts w:eastAsia="Calibri"/>
          <w:color w:val="auto"/>
        </w:rPr>
        <w:t xml:space="preserve"> Региональный проект «Современная школа» нацелен на уменьшение разрыва между городскими и сельскими, поселковыми школами. </w:t>
      </w:r>
      <w:r w:rsidRPr="005B4373">
        <w:rPr>
          <w:rFonts w:ascii="Times New Roman" w:hAnsi="Times New Roman"/>
          <w:sz w:val="28"/>
          <w:szCs w:val="28"/>
          <w:shd w:val="clear" w:color="auto" w:fill="FFFFFF"/>
        </w:rPr>
        <w:t>Целями деятельности центров являются создание условий для внедрения на уровнях начального общего, основного общего и (или) среднего общего образования новых методов обучения и во</w:t>
      </w:r>
      <w:r w:rsidRPr="005B4373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5B4373">
        <w:rPr>
          <w:rFonts w:ascii="Times New Roman" w:hAnsi="Times New Roman"/>
          <w:sz w:val="28"/>
          <w:szCs w:val="28"/>
          <w:shd w:val="clear" w:color="auto" w:fill="FFFFFF"/>
        </w:rPr>
        <w:t>питания, образовательных технологий, обеспечивающих освоение обуча</w:t>
      </w:r>
      <w:r w:rsidRPr="005B4373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5B4373">
        <w:rPr>
          <w:rFonts w:ascii="Times New Roman" w:hAnsi="Times New Roman"/>
          <w:sz w:val="28"/>
          <w:szCs w:val="28"/>
          <w:shd w:val="clear" w:color="auto" w:fill="FFFFFF"/>
        </w:rPr>
        <w:t>щимися основных и дополнительных общеобразовательных программ ци</w:t>
      </w:r>
      <w:r w:rsidRPr="005B4373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Pr="005B4373">
        <w:rPr>
          <w:rFonts w:ascii="Times New Roman" w:hAnsi="Times New Roman"/>
          <w:sz w:val="28"/>
          <w:szCs w:val="28"/>
          <w:shd w:val="clear" w:color="auto" w:fill="FFFFFF"/>
        </w:rPr>
        <w:t>рового, естественно-научного, технического и гуманитарного профилей, о</w:t>
      </w:r>
      <w:r w:rsidRPr="005B4373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5B4373">
        <w:rPr>
          <w:rFonts w:ascii="Times New Roman" w:hAnsi="Times New Roman"/>
          <w:sz w:val="28"/>
          <w:szCs w:val="28"/>
          <w:shd w:val="clear" w:color="auto" w:fill="FFFFFF"/>
        </w:rPr>
        <w:t>новление содержания и совершенствование методов обучения предметов «Технология», «Информатика», «ОБЖ». Что позволило увеличить охват д</w:t>
      </w:r>
      <w:r w:rsidRPr="005B4373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5B4373">
        <w:rPr>
          <w:rFonts w:ascii="Times New Roman" w:hAnsi="Times New Roman"/>
          <w:sz w:val="28"/>
          <w:szCs w:val="28"/>
          <w:shd w:val="clear" w:color="auto" w:fill="FFFFFF"/>
        </w:rPr>
        <w:t>тей от 5 до 18 лет дополнительным образованием. Что составляет 70% от о</w:t>
      </w:r>
      <w:r w:rsidRPr="005B4373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5B4373">
        <w:rPr>
          <w:rFonts w:ascii="Times New Roman" w:hAnsi="Times New Roman"/>
          <w:sz w:val="28"/>
          <w:szCs w:val="28"/>
          <w:shd w:val="clear" w:color="auto" w:fill="FFFFFF"/>
        </w:rPr>
        <w:t>щего количества обучающихся. Центры "Точки роста" оснащаются мощными компьютерами, видеокамерами, 3D-принтерами, тренажерами-манекенами, квадрокоптерами. Центры также дают ребятам возможность приобрести навыки работы в команде, подготовиться к участию в различных конкурсах. Для работы в центрах учителя сельских школ повышают квалификацию на базе детских технопарков «Кванториум». "Точки роста" - новые центры пр</w:t>
      </w:r>
      <w:r w:rsidRPr="005B4373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5B4373">
        <w:rPr>
          <w:rFonts w:ascii="Times New Roman" w:hAnsi="Times New Roman"/>
          <w:sz w:val="28"/>
          <w:szCs w:val="28"/>
          <w:shd w:val="clear" w:color="auto" w:fill="FFFFFF"/>
        </w:rPr>
        <w:t>тяжения сельских ребят.</w:t>
      </w:r>
      <w:r w:rsidRPr="005B4373">
        <w:rPr>
          <w:rFonts w:ascii="Times New Roman" w:hAnsi="Times New Roman"/>
          <w:sz w:val="28"/>
          <w:szCs w:val="28"/>
        </w:rPr>
        <w:tab/>
      </w:r>
    </w:p>
    <w:p w:rsidR="00CC44A0" w:rsidRPr="005B4373" w:rsidRDefault="00CC44A0" w:rsidP="003670B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4373">
        <w:rPr>
          <w:rFonts w:ascii="Times New Roman" w:hAnsi="Times New Roman"/>
          <w:sz w:val="28"/>
          <w:szCs w:val="28"/>
        </w:rPr>
        <w:t>Участвуя в проекте «Современная школа» образовательные учрежд</w:t>
      </w:r>
      <w:r w:rsidRPr="005B4373">
        <w:rPr>
          <w:rFonts w:ascii="Times New Roman" w:hAnsi="Times New Roman"/>
          <w:sz w:val="28"/>
          <w:szCs w:val="28"/>
        </w:rPr>
        <w:t>е</w:t>
      </w:r>
      <w:r w:rsidRPr="005B4373">
        <w:rPr>
          <w:rFonts w:ascii="Times New Roman" w:hAnsi="Times New Roman"/>
          <w:sz w:val="28"/>
          <w:szCs w:val="28"/>
        </w:rPr>
        <w:t xml:space="preserve">ния  МБОУ СОШ № 13 ст. Новоджерелиевская, МБОУ СОШ № 15 </w:t>
      </w:r>
      <w:r w:rsidR="00831CC3" w:rsidRPr="005B4373">
        <w:rPr>
          <w:rFonts w:ascii="Times New Roman" w:hAnsi="Times New Roman"/>
          <w:sz w:val="28"/>
          <w:szCs w:val="28"/>
        </w:rPr>
        <w:t xml:space="preserve">                        </w:t>
      </w:r>
      <w:r w:rsidRPr="005B4373">
        <w:rPr>
          <w:rFonts w:ascii="Times New Roman" w:hAnsi="Times New Roman"/>
          <w:sz w:val="28"/>
          <w:szCs w:val="28"/>
        </w:rPr>
        <w:t>им. И. Ф. Масловского ст. Переясловская, приобрели современное оборуд</w:t>
      </w:r>
      <w:r w:rsidRPr="005B4373">
        <w:rPr>
          <w:rFonts w:ascii="Times New Roman" w:hAnsi="Times New Roman"/>
          <w:sz w:val="28"/>
          <w:szCs w:val="28"/>
        </w:rPr>
        <w:t>о</w:t>
      </w:r>
      <w:r w:rsidRPr="005B4373">
        <w:rPr>
          <w:rFonts w:ascii="Times New Roman" w:hAnsi="Times New Roman"/>
          <w:sz w:val="28"/>
          <w:szCs w:val="28"/>
        </w:rPr>
        <w:t xml:space="preserve">вание по </w:t>
      </w:r>
      <w:r w:rsidR="00831CC3" w:rsidRPr="005B4373">
        <w:rPr>
          <w:rFonts w:ascii="Times New Roman" w:hAnsi="Times New Roman"/>
          <w:sz w:val="28"/>
          <w:szCs w:val="28"/>
        </w:rPr>
        <w:t>предметной области «Технология»</w:t>
      </w:r>
      <w:r w:rsidRPr="005B4373">
        <w:rPr>
          <w:rFonts w:ascii="Times New Roman" w:hAnsi="Times New Roman"/>
          <w:sz w:val="28"/>
          <w:szCs w:val="28"/>
        </w:rPr>
        <w:t xml:space="preserve">. МБОУ СОШ № 11 </w:t>
      </w:r>
      <w:r w:rsidR="00831CC3" w:rsidRPr="005B4373">
        <w:rPr>
          <w:rFonts w:ascii="Times New Roman" w:hAnsi="Times New Roman"/>
          <w:sz w:val="28"/>
          <w:szCs w:val="28"/>
        </w:rPr>
        <w:t xml:space="preserve">                             </w:t>
      </w:r>
      <w:r w:rsidRPr="005B4373">
        <w:rPr>
          <w:rFonts w:ascii="Times New Roman" w:hAnsi="Times New Roman"/>
          <w:sz w:val="28"/>
          <w:szCs w:val="28"/>
        </w:rPr>
        <w:t>им. А.В. Кривоноса с. Свободного в рамках проекта приобрела оборудование для создания агроклассов, в результате чего в школе реализуются такие ку</w:t>
      </w:r>
      <w:r w:rsidRPr="005B4373">
        <w:rPr>
          <w:rFonts w:ascii="Times New Roman" w:hAnsi="Times New Roman"/>
          <w:sz w:val="28"/>
          <w:szCs w:val="28"/>
        </w:rPr>
        <w:t>р</w:t>
      </w:r>
      <w:r w:rsidRPr="005B4373">
        <w:rPr>
          <w:rFonts w:ascii="Times New Roman" w:hAnsi="Times New Roman"/>
          <w:sz w:val="28"/>
          <w:szCs w:val="28"/>
        </w:rPr>
        <w:t>сы для  школьников, как: «Агроэкология», «Основы растениеводства», «Ландшафтный дизайн», «Экология», «Кладовая природы», «Наука в опытах и экспериментах». У обучающихся появилась возможность освоения новых навыков и умений,</w:t>
      </w:r>
      <w:r w:rsidRPr="005B4373">
        <w:rPr>
          <w:rFonts w:ascii="Times New Roman" w:hAnsi="Times New Roman"/>
          <w:b/>
          <w:sz w:val="28"/>
          <w:szCs w:val="28"/>
        </w:rPr>
        <w:t xml:space="preserve"> </w:t>
      </w:r>
      <w:r w:rsidRPr="005B4373">
        <w:rPr>
          <w:rFonts w:ascii="Times New Roman" w:hAnsi="Times New Roman"/>
          <w:sz w:val="28"/>
          <w:szCs w:val="28"/>
        </w:rPr>
        <w:t>повысилась их мотивация к обучению, уровень познав</w:t>
      </w:r>
      <w:r w:rsidRPr="005B4373">
        <w:rPr>
          <w:rFonts w:ascii="Times New Roman" w:hAnsi="Times New Roman"/>
          <w:sz w:val="28"/>
          <w:szCs w:val="28"/>
        </w:rPr>
        <w:t>а</w:t>
      </w:r>
      <w:r w:rsidRPr="005B4373">
        <w:rPr>
          <w:rFonts w:ascii="Times New Roman" w:hAnsi="Times New Roman"/>
          <w:sz w:val="28"/>
          <w:szCs w:val="28"/>
        </w:rPr>
        <w:t xml:space="preserve">тельных возможностей и вовлеченности в образовательный процесс. Они приобрели современное оборудование на сумму 9 784 300,0 руб. </w:t>
      </w:r>
    </w:p>
    <w:p w:rsidR="00CC44A0" w:rsidRPr="005B4373" w:rsidRDefault="00CC44A0" w:rsidP="003670B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B4373">
        <w:rPr>
          <w:rFonts w:ascii="Times New Roman" w:hAnsi="Times New Roman"/>
          <w:sz w:val="28"/>
          <w:szCs w:val="28"/>
        </w:rPr>
        <w:tab/>
        <w:t xml:space="preserve"> В целях формирования условий для обеспечения равного доступа и</w:t>
      </w:r>
      <w:r w:rsidRPr="005B4373">
        <w:rPr>
          <w:rFonts w:ascii="Times New Roman" w:hAnsi="Times New Roman"/>
          <w:sz w:val="28"/>
          <w:szCs w:val="28"/>
        </w:rPr>
        <w:t>н</w:t>
      </w:r>
      <w:r w:rsidRPr="005B4373">
        <w:rPr>
          <w:rFonts w:ascii="Times New Roman" w:hAnsi="Times New Roman"/>
          <w:sz w:val="28"/>
          <w:szCs w:val="28"/>
        </w:rPr>
        <w:t>валидов, на территории муниципального образования Брюховецкий район реализуется программа «Доступная среда». В рамках данной программы пр</w:t>
      </w:r>
      <w:r w:rsidRPr="005B4373">
        <w:rPr>
          <w:rFonts w:ascii="Times New Roman" w:hAnsi="Times New Roman"/>
          <w:sz w:val="28"/>
          <w:szCs w:val="28"/>
        </w:rPr>
        <w:t>о</w:t>
      </w:r>
      <w:r w:rsidRPr="005B4373">
        <w:rPr>
          <w:rFonts w:ascii="Times New Roman" w:hAnsi="Times New Roman"/>
          <w:sz w:val="28"/>
          <w:szCs w:val="28"/>
        </w:rPr>
        <w:t xml:space="preserve">ведены работы по реконструкции входных тамбуров в МБОУ СОШ № 8 им. </w:t>
      </w:r>
      <w:r w:rsidRPr="005B4373">
        <w:rPr>
          <w:rFonts w:ascii="Times New Roman" w:hAnsi="Times New Roman"/>
          <w:sz w:val="28"/>
          <w:szCs w:val="28"/>
        </w:rPr>
        <w:lastRenderedPageBreak/>
        <w:t>А. Демина ст. Чепигинская – освоено 434 734,0 руб., МБДОУ ДС № 11 «К</w:t>
      </w:r>
      <w:r w:rsidRPr="005B4373">
        <w:rPr>
          <w:rFonts w:ascii="Times New Roman" w:hAnsi="Times New Roman"/>
          <w:sz w:val="28"/>
          <w:szCs w:val="28"/>
        </w:rPr>
        <w:t>о</w:t>
      </w:r>
      <w:r w:rsidRPr="005B4373">
        <w:rPr>
          <w:rFonts w:ascii="Times New Roman" w:hAnsi="Times New Roman"/>
          <w:sz w:val="28"/>
          <w:szCs w:val="28"/>
        </w:rPr>
        <w:t>локольчик» ст. Брюховецкая – освоено 717 894,0 руб. Данные средства выд</w:t>
      </w:r>
      <w:r w:rsidRPr="005B4373">
        <w:rPr>
          <w:rFonts w:ascii="Times New Roman" w:hAnsi="Times New Roman"/>
          <w:sz w:val="28"/>
          <w:szCs w:val="28"/>
        </w:rPr>
        <w:t>е</w:t>
      </w:r>
      <w:r w:rsidRPr="005B4373">
        <w:rPr>
          <w:rFonts w:ascii="Times New Roman" w:hAnsi="Times New Roman"/>
          <w:sz w:val="28"/>
          <w:szCs w:val="28"/>
        </w:rPr>
        <w:t>лены из местного бюджета.</w:t>
      </w:r>
    </w:p>
    <w:p w:rsidR="00CC44A0" w:rsidRPr="005B4373" w:rsidRDefault="00EE58E6" w:rsidP="003670B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 2021</w:t>
      </w:r>
      <w:r w:rsidR="00CC44A0" w:rsidRPr="005B4373">
        <w:rPr>
          <w:rFonts w:ascii="Times New Roman" w:hAnsi="Times New Roman"/>
          <w:sz w:val="28"/>
          <w:szCs w:val="28"/>
        </w:rPr>
        <w:t xml:space="preserve"> году образовательные организации получили субсидии для р</w:t>
      </w:r>
      <w:r w:rsidR="00CC44A0" w:rsidRPr="005B4373">
        <w:rPr>
          <w:rFonts w:ascii="Times New Roman" w:hAnsi="Times New Roman"/>
          <w:sz w:val="28"/>
          <w:szCs w:val="28"/>
        </w:rPr>
        <w:t>е</w:t>
      </w:r>
      <w:r w:rsidR="00CC44A0" w:rsidRPr="005B4373">
        <w:rPr>
          <w:rFonts w:ascii="Times New Roman" w:hAnsi="Times New Roman"/>
          <w:sz w:val="28"/>
          <w:szCs w:val="28"/>
        </w:rPr>
        <w:t>шения социально-значимых вопросов (средства ЗСК) на общую сумму              4 640000,0 руб., что позволило решить первостепенные вопросы 9 образов</w:t>
      </w:r>
      <w:r w:rsidR="00CC44A0" w:rsidRPr="005B4373">
        <w:rPr>
          <w:rFonts w:ascii="Times New Roman" w:hAnsi="Times New Roman"/>
          <w:sz w:val="28"/>
          <w:szCs w:val="28"/>
        </w:rPr>
        <w:t>а</w:t>
      </w:r>
      <w:r w:rsidR="00CC44A0" w:rsidRPr="005B4373">
        <w:rPr>
          <w:rFonts w:ascii="Times New Roman" w:hAnsi="Times New Roman"/>
          <w:sz w:val="28"/>
          <w:szCs w:val="28"/>
        </w:rPr>
        <w:t>тельным организациям.</w:t>
      </w:r>
    </w:p>
    <w:p w:rsidR="00CC44A0" w:rsidRPr="005B4373" w:rsidRDefault="00CC44A0" w:rsidP="003670B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B4373">
        <w:rPr>
          <w:rFonts w:ascii="Times New Roman" w:hAnsi="Times New Roman"/>
          <w:sz w:val="28"/>
          <w:szCs w:val="28"/>
        </w:rPr>
        <w:tab/>
        <w:t>Для осуществления бесперебойного подвоза обучающихся к образов</w:t>
      </w:r>
      <w:r w:rsidRPr="005B4373">
        <w:rPr>
          <w:rFonts w:ascii="Times New Roman" w:hAnsi="Times New Roman"/>
          <w:sz w:val="28"/>
          <w:szCs w:val="28"/>
        </w:rPr>
        <w:t>а</w:t>
      </w:r>
      <w:r w:rsidR="000A543D">
        <w:rPr>
          <w:rFonts w:ascii="Times New Roman" w:hAnsi="Times New Roman"/>
          <w:sz w:val="28"/>
          <w:szCs w:val="28"/>
        </w:rPr>
        <w:t>тельным организациям в 2020</w:t>
      </w:r>
      <w:r w:rsidRPr="005B4373">
        <w:rPr>
          <w:rFonts w:ascii="Times New Roman" w:hAnsi="Times New Roman"/>
          <w:sz w:val="28"/>
          <w:szCs w:val="28"/>
        </w:rPr>
        <w:t xml:space="preserve"> году было приобретено 5 школьных автобусов, из них 4 за счет средств федерального бюджета.</w:t>
      </w:r>
    </w:p>
    <w:p w:rsidR="00CC44A0" w:rsidRPr="005B4373" w:rsidRDefault="00CC44A0" w:rsidP="003670B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B4373">
        <w:rPr>
          <w:rFonts w:ascii="Times New Roman" w:hAnsi="Times New Roman"/>
          <w:sz w:val="28"/>
          <w:szCs w:val="28"/>
        </w:rPr>
        <w:tab/>
      </w:r>
      <w:r w:rsidR="00EE58E6">
        <w:rPr>
          <w:rFonts w:ascii="Times New Roman" w:hAnsi="Times New Roman"/>
          <w:sz w:val="28"/>
          <w:szCs w:val="28"/>
        </w:rPr>
        <w:t>В 2021</w:t>
      </w:r>
      <w:r w:rsidR="00937B15" w:rsidRPr="005B4373">
        <w:rPr>
          <w:rFonts w:ascii="Times New Roman" w:hAnsi="Times New Roman"/>
          <w:sz w:val="28"/>
          <w:szCs w:val="28"/>
        </w:rPr>
        <w:t xml:space="preserve"> году актуальной проблемой оставалось </w:t>
      </w:r>
      <w:r w:rsidRPr="005B4373">
        <w:rPr>
          <w:rFonts w:ascii="Times New Roman" w:hAnsi="Times New Roman"/>
          <w:sz w:val="28"/>
          <w:szCs w:val="28"/>
        </w:rPr>
        <w:t>наличи</w:t>
      </w:r>
      <w:r w:rsidR="00937B15" w:rsidRPr="005B4373">
        <w:rPr>
          <w:rFonts w:ascii="Times New Roman" w:hAnsi="Times New Roman"/>
          <w:sz w:val="28"/>
          <w:szCs w:val="28"/>
        </w:rPr>
        <w:t>е</w:t>
      </w:r>
      <w:r w:rsidRPr="005B4373">
        <w:rPr>
          <w:rFonts w:ascii="Times New Roman" w:hAnsi="Times New Roman"/>
          <w:sz w:val="28"/>
          <w:szCs w:val="28"/>
        </w:rPr>
        <w:t xml:space="preserve"> второй смены в МАОУ СОШ № 3 им. А.С. </w:t>
      </w:r>
      <w:r w:rsidR="00937B15" w:rsidRPr="005B4373">
        <w:rPr>
          <w:rFonts w:ascii="Times New Roman" w:hAnsi="Times New Roman"/>
          <w:sz w:val="28"/>
          <w:szCs w:val="28"/>
        </w:rPr>
        <w:t xml:space="preserve">В настоящее время </w:t>
      </w:r>
      <w:r w:rsidR="00EE58E6">
        <w:rPr>
          <w:rFonts w:ascii="Times New Roman" w:hAnsi="Times New Roman"/>
          <w:sz w:val="28"/>
          <w:szCs w:val="28"/>
        </w:rPr>
        <w:t>построена школа</w:t>
      </w:r>
      <w:r w:rsidRPr="005B4373">
        <w:rPr>
          <w:rFonts w:ascii="Times New Roman" w:hAnsi="Times New Roman"/>
          <w:sz w:val="28"/>
          <w:szCs w:val="28"/>
        </w:rPr>
        <w:t xml:space="preserve"> с увеличен</w:t>
      </w:r>
      <w:r w:rsidRPr="005B4373">
        <w:rPr>
          <w:rFonts w:ascii="Times New Roman" w:hAnsi="Times New Roman"/>
          <w:sz w:val="28"/>
          <w:szCs w:val="28"/>
        </w:rPr>
        <w:t>и</w:t>
      </w:r>
      <w:r w:rsidRPr="005B4373">
        <w:rPr>
          <w:rFonts w:ascii="Times New Roman" w:hAnsi="Times New Roman"/>
          <w:sz w:val="28"/>
          <w:szCs w:val="28"/>
        </w:rPr>
        <w:t>ем вместимости и выделением блока начального образования на 400 мест. Данн</w:t>
      </w:r>
      <w:r w:rsidR="000A543D">
        <w:rPr>
          <w:rFonts w:ascii="Times New Roman" w:hAnsi="Times New Roman"/>
          <w:sz w:val="28"/>
          <w:szCs w:val="28"/>
        </w:rPr>
        <w:t xml:space="preserve">ые работы </w:t>
      </w:r>
      <w:r w:rsidR="00EE58E6">
        <w:rPr>
          <w:rFonts w:ascii="Times New Roman" w:hAnsi="Times New Roman"/>
          <w:sz w:val="28"/>
          <w:szCs w:val="28"/>
        </w:rPr>
        <w:t>проведены в 2021</w:t>
      </w:r>
      <w:r w:rsidRPr="005B4373">
        <w:rPr>
          <w:rFonts w:ascii="Times New Roman" w:hAnsi="Times New Roman"/>
          <w:sz w:val="28"/>
          <w:szCs w:val="28"/>
        </w:rPr>
        <w:t xml:space="preserve"> году, на эти цели выделено 367 101 600,0 руб. </w:t>
      </w:r>
    </w:p>
    <w:p w:rsidR="00CC44A0" w:rsidRPr="005B4373" w:rsidRDefault="00CC44A0" w:rsidP="004D2219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Средняя заработная плата по педагогическим работникам общеобраз</w:t>
      </w:r>
      <w:r w:rsidRPr="005B4373">
        <w:rPr>
          <w:sz w:val="28"/>
          <w:szCs w:val="28"/>
        </w:rPr>
        <w:t>о</w:t>
      </w:r>
      <w:r w:rsidR="00EE58E6">
        <w:rPr>
          <w:sz w:val="28"/>
          <w:szCs w:val="28"/>
        </w:rPr>
        <w:t>вательных учреждений за 2021 год составила 37 903</w:t>
      </w:r>
      <w:r w:rsidRPr="005B4373">
        <w:rPr>
          <w:sz w:val="28"/>
          <w:szCs w:val="28"/>
        </w:rPr>
        <w:t>,0 рубл</w:t>
      </w:r>
      <w:r w:rsidR="00EE58E6">
        <w:rPr>
          <w:sz w:val="28"/>
          <w:szCs w:val="28"/>
        </w:rPr>
        <w:t>ей, что составляет к уровню 2020 года 116</w:t>
      </w:r>
      <w:r w:rsidRPr="005B4373">
        <w:rPr>
          <w:sz w:val="28"/>
          <w:szCs w:val="28"/>
        </w:rPr>
        <w:t xml:space="preserve">,6 %. </w:t>
      </w:r>
    </w:p>
    <w:p w:rsidR="00CC44A0" w:rsidRPr="005B4373" w:rsidRDefault="00CC44A0" w:rsidP="004D2219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Несмотря на непросты</w:t>
      </w:r>
      <w:r w:rsidR="00EE58E6">
        <w:rPr>
          <w:sz w:val="28"/>
          <w:szCs w:val="28"/>
        </w:rPr>
        <w:t>е экономические условия, на 2021</w:t>
      </w:r>
      <w:r w:rsidRPr="005B4373">
        <w:rPr>
          <w:sz w:val="28"/>
          <w:szCs w:val="28"/>
        </w:rPr>
        <w:t xml:space="preserve"> год поставл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на задача сохранения значений показателей средней заработной платы пед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>гогическим работникам общеобразовательных организаций на уровне факт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>чески достигнутой заработной платы.</w:t>
      </w:r>
    </w:p>
    <w:p w:rsidR="00CC44A0" w:rsidRPr="005B4373" w:rsidRDefault="00CC44A0" w:rsidP="004D2219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Целевой показатель для педработников дошкольных организаций –         30079,0 рублей, для педагогов учреждений дополнительного образования  целевой показатель – 31834,0  рублей, для педработников  школ 31150,0 ру</w:t>
      </w:r>
      <w:r w:rsidRPr="005B4373">
        <w:rPr>
          <w:sz w:val="28"/>
          <w:szCs w:val="28"/>
        </w:rPr>
        <w:t>б</w:t>
      </w:r>
      <w:r w:rsidRPr="005B4373">
        <w:rPr>
          <w:sz w:val="28"/>
          <w:szCs w:val="28"/>
        </w:rPr>
        <w:t>лей.</w:t>
      </w:r>
    </w:p>
    <w:p w:rsidR="00CC44A0" w:rsidRPr="005B4373" w:rsidRDefault="00CC44A0" w:rsidP="004D2219">
      <w:pPr>
        <w:ind w:firstLine="567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Кроме того, сохранены в полном объеме ежемесячные выплаты стим</w:t>
      </w:r>
      <w:r w:rsidRPr="005B4373">
        <w:rPr>
          <w:sz w:val="28"/>
          <w:szCs w:val="28"/>
        </w:rPr>
        <w:t>у</w:t>
      </w:r>
      <w:r w:rsidRPr="005B4373">
        <w:rPr>
          <w:sz w:val="28"/>
          <w:szCs w:val="28"/>
        </w:rPr>
        <w:t>лирующего характера отдельным категориям работников в размере 3 000 рублей («губернаторские» выплаты) во всех образовательных орган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>зациях, стимулирующая выплата в сумме 3 000 рублей педагогическим р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>ботникам дошкольных образовательных организаций, вознаграждение за в</w:t>
      </w:r>
      <w:r w:rsidRPr="005B4373">
        <w:rPr>
          <w:sz w:val="28"/>
          <w:szCs w:val="28"/>
        </w:rPr>
        <w:t>ы</w:t>
      </w:r>
      <w:r w:rsidRPr="005B4373">
        <w:rPr>
          <w:sz w:val="28"/>
          <w:szCs w:val="28"/>
        </w:rPr>
        <w:t>полнение функций классного руководителя из расчета 3 000 рублей (в зав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 xml:space="preserve">симости от наполняемости класса), за организацию работы по профилактике наркомании среди учащихся заместителю директора по воспитательной (учебно-воспитательной) работе и учителю физической культуры в размере </w:t>
      </w:r>
      <w:r w:rsidR="00A91F38" w:rsidRPr="005B4373">
        <w:rPr>
          <w:sz w:val="28"/>
          <w:szCs w:val="28"/>
        </w:rPr>
        <w:t xml:space="preserve">                </w:t>
      </w:r>
      <w:r w:rsidRPr="005B4373">
        <w:rPr>
          <w:sz w:val="28"/>
          <w:szCs w:val="28"/>
        </w:rPr>
        <w:t>2 000 рублей, психологу и социальному педагогу в размере 1 000 рублей  в общеобразовательных организациях, а также все меры социальной поддер</w:t>
      </w:r>
      <w:r w:rsidRPr="005B4373">
        <w:rPr>
          <w:sz w:val="28"/>
          <w:szCs w:val="28"/>
        </w:rPr>
        <w:t>ж</w:t>
      </w:r>
      <w:r w:rsidRPr="005B4373">
        <w:rPr>
          <w:sz w:val="28"/>
          <w:szCs w:val="28"/>
        </w:rPr>
        <w:t>ки педагогических работников.</w:t>
      </w:r>
    </w:p>
    <w:p w:rsidR="00CC44A0" w:rsidRPr="005B4373" w:rsidRDefault="00CC44A0" w:rsidP="003670BE">
      <w:pPr>
        <w:ind w:firstLine="567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Все общеобразовательные организации района реализуют адаптирова</w:t>
      </w:r>
      <w:r w:rsidRPr="005B4373">
        <w:rPr>
          <w:sz w:val="28"/>
          <w:szCs w:val="28"/>
        </w:rPr>
        <w:t>н</w:t>
      </w:r>
      <w:r w:rsidRPr="005B4373">
        <w:rPr>
          <w:sz w:val="28"/>
          <w:szCs w:val="28"/>
        </w:rPr>
        <w:t>ные образовательные программы для детей с различными видами нарушения. Разработанные общеобразовательными организациями программы соотве</w:t>
      </w:r>
      <w:r w:rsidRPr="005B4373">
        <w:rPr>
          <w:sz w:val="28"/>
          <w:szCs w:val="28"/>
        </w:rPr>
        <w:t>т</w:t>
      </w:r>
      <w:r w:rsidRPr="005B4373">
        <w:rPr>
          <w:sz w:val="28"/>
          <w:szCs w:val="28"/>
        </w:rPr>
        <w:t>ствуют требованиям ФГОС ОВЗ. У школьников, обучающихся по адаптир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ванным программам, имеются специальные учебники. На сегодняшний день в общеобразовательных организациях 194 обучающихся получают инкл</w:t>
      </w:r>
      <w:r w:rsidRPr="005B4373">
        <w:rPr>
          <w:sz w:val="28"/>
          <w:szCs w:val="28"/>
        </w:rPr>
        <w:t>ю</w:t>
      </w:r>
      <w:r w:rsidRPr="005B4373">
        <w:rPr>
          <w:sz w:val="28"/>
          <w:szCs w:val="28"/>
        </w:rPr>
        <w:t xml:space="preserve">зивное образование, 83 - в форме частичной инклюзии (надомно). В систему </w:t>
      </w:r>
      <w:r w:rsidRPr="005B4373">
        <w:rPr>
          <w:sz w:val="28"/>
          <w:szCs w:val="28"/>
        </w:rPr>
        <w:lastRenderedPageBreak/>
        <w:t>дистанционного образования школьников Кубани включены 15 обучающи</w:t>
      </w:r>
      <w:r w:rsidRPr="005B4373">
        <w:rPr>
          <w:sz w:val="28"/>
          <w:szCs w:val="28"/>
        </w:rPr>
        <w:t>х</w:t>
      </w:r>
      <w:r w:rsidRPr="005B4373">
        <w:rPr>
          <w:sz w:val="28"/>
          <w:szCs w:val="28"/>
        </w:rPr>
        <w:t>ся детей - инвалидов.</w:t>
      </w:r>
    </w:p>
    <w:p w:rsidR="00CC44A0" w:rsidRPr="005B4373" w:rsidRDefault="00CC44A0" w:rsidP="003670BE">
      <w:pPr>
        <w:ind w:firstLine="567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В МБОУ ООШ № 6 работает 7 коррекционных классов для детей с нарушениями интеллекта. Проблема доступности образовательных услуг для детей с ограниченными возможностями здоровья в районе так же решаются с помощью проекта по обучению их на дому с использованием дистанционных технологий. В настоящее время этой формой охвачено 15 детей, имеющих соответствующие медицинские показания.</w:t>
      </w:r>
    </w:p>
    <w:p w:rsidR="00CC44A0" w:rsidRPr="005B4373" w:rsidRDefault="00CC44A0" w:rsidP="004D2219">
      <w:pPr>
        <w:ind w:firstLine="567"/>
        <w:jc w:val="both"/>
        <w:rPr>
          <w:sz w:val="28"/>
          <w:szCs w:val="28"/>
        </w:rPr>
      </w:pPr>
      <w:r w:rsidRPr="005B4373">
        <w:rPr>
          <w:sz w:val="28"/>
          <w:szCs w:val="28"/>
        </w:rPr>
        <w:t xml:space="preserve">Система дополнительного образования района представлена тремя учреждениями дополнительного образования, из них одно – физкультурно-спортивной направленности. </w:t>
      </w:r>
    </w:p>
    <w:p w:rsidR="00CC44A0" w:rsidRPr="005B4373" w:rsidRDefault="00CC44A0" w:rsidP="004D2219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Консолидированный бюджет учреждений дополнительного образов</w:t>
      </w:r>
      <w:r w:rsidRPr="005B4373">
        <w:rPr>
          <w:sz w:val="28"/>
          <w:szCs w:val="28"/>
        </w:rPr>
        <w:t>а</w:t>
      </w:r>
      <w:r w:rsidR="00FA2F38">
        <w:rPr>
          <w:sz w:val="28"/>
          <w:szCs w:val="28"/>
        </w:rPr>
        <w:t>ния за 2020</w:t>
      </w:r>
      <w:r w:rsidRPr="005B4373">
        <w:rPr>
          <w:sz w:val="28"/>
          <w:szCs w:val="28"/>
        </w:rPr>
        <w:t xml:space="preserve"> год составил 51,3 млн. рублей, из которых 93,1 % средства мес</w:t>
      </w:r>
      <w:r w:rsidRPr="005B4373">
        <w:rPr>
          <w:sz w:val="28"/>
          <w:szCs w:val="28"/>
        </w:rPr>
        <w:t>т</w:t>
      </w:r>
      <w:r w:rsidRPr="005B4373">
        <w:rPr>
          <w:sz w:val="28"/>
          <w:szCs w:val="28"/>
        </w:rPr>
        <w:t>ного бюджета.</w:t>
      </w:r>
    </w:p>
    <w:p w:rsidR="00CC44A0" w:rsidRPr="005B4373" w:rsidRDefault="00CC44A0" w:rsidP="004D2219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Контингент учащихся, посещающих учреждения дополнительного о</w:t>
      </w:r>
      <w:r w:rsidRPr="005B4373">
        <w:rPr>
          <w:sz w:val="28"/>
          <w:szCs w:val="28"/>
        </w:rPr>
        <w:t>б</w:t>
      </w:r>
      <w:r w:rsidRPr="005B4373">
        <w:rPr>
          <w:sz w:val="28"/>
          <w:szCs w:val="28"/>
        </w:rPr>
        <w:t xml:space="preserve">разования </w:t>
      </w:r>
      <w:r w:rsidR="00D76B61" w:rsidRPr="005B4373">
        <w:rPr>
          <w:sz w:val="28"/>
          <w:szCs w:val="28"/>
        </w:rPr>
        <w:t xml:space="preserve">в </w:t>
      </w:r>
      <w:r w:rsidR="004A04E5">
        <w:rPr>
          <w:sz w:val="28"/>
          <w:szCs w:val="28"/>
        </w:rPr>
        <w:t>2021</w:t>
      </w:r>
      <w:r w:rsidRPr="005B4373">
        <w:rPr>
          <w:sz w:val="28"/>
          <w:szCs w:val="28"/>
        </w:rPr>
        <w:t xml:space="preserve"> год</w:t>
      </w:r>
      <w:r w:rsidR="00D76B61" w:rsidRPr="005B4373">
        <w:rPr>
          <w:sz w:val="28"/>
          <w:szCs w:val="28"/>
        </w:rPr>
        <w:t>у</w:t>
      </w:r>
      <w:r w:rsidRPr="005B4373">
        <w:rPr>
          <w:sz w:val="28"/>
          <w:szCs w:val="28"/>
        </w:rPr>
        <w:t xml:space="preserve"> состав</w:t>
      </w:r>
      <w:r w:rsidR="00D76B61" w:rsidRPr="005B4373">
        <w:rPr>
          <w:sz w:val="28"/>
          <w:szCs w:val="28"/>
        </w:rPr>
        <w:t>ил</w:t>
      </w:r>
      <w:r w:rsidR="004A04E5">
        <w:rPr>
          <w:sz w:val="28"/>
          <w:szCs w:val="28"/>
        </w:rPr>
        <w:t xml:space="preserve"> 23</w:t>
      </w:r>
      <w:r w:rsidRPr="005B4373">
        <w:rPr>
          <w:sz w:val="28"/>
          <w:szCs w:val="28"/>
        </w:rPr>
        <w:t>74 человек. Охват услугами дополнител</w:t>
      </w:r>
      <w:r w:rsidRPr="005B4373">
        <w:rPr>
          <w:sz w:val="28"/>
          <w:szCs w:val="28"/>
        </w:rPr>
        <w:t>ь</w:t>
      </w:r>
      <w:r w:rsidRPr="005B4373">
        <w:rPr>
          <w:sz w:val="28"/>
          <w:szCs w:val="28"/>
        </w:rPr>
        <w:t>но</w:t>
      </w:r>
      <w:r w:rsidR="004A04E5">
        <w:rPr>
          <w:sz w:val="28"/>
          <w:szCs w:val="28"/>
        </w:rPr>
        <w:t>го образования – 72,8</w:t>
      </w:r>
      <w:r w:rsidRPr="005B4373">
        <w:rPr>
          <w:sz w:val="28"/>
          <w:szCs w:val="28"/>
        </w:rPr>
        <w:t xml:space="preserve"> % от общего количества школьников.</w:t>
      </w:r>
    </w:p>
    <w:p w:rsidR="00CC44A0" w:rsidRPr="005B4373" w:rsidRDefault="00CC44A0" w:rsidP="00224DE7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Численность работников основного персонала составила 88 человек, в том числе педагогических работников – 53 человека.</w:t>
      </w:r>
    </w:p>
    <w:p w:rsidR="00CC44A0" w:rsidRPr="005B4373" w:rsidRDefault="00CC44A0" w:rsidP="004D2219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 xml:space="preserve">В </w:t>
      </w:r>
      <w:r w:rsidR="00904137">
        <w:rPr>
          <w:sz w:val="28"/>
          <w:szCs w:val="28"/>
        </w:rPr>
        <w:t>2020</w:t>
      </w:r>
      <w:r w:rsidRPr="005B4373">
        <w:rPr>
          <w:sz w:val="28"/>
          <w:szCs w:val="28"/>
        </w:rPr>
        <w:t xml:space="preserve"> году было выделено 1,3 млн. рублей на оздоровление детей. Это лагеря дневного пребывания, труда и отдыха, профильные смены. Более 950 подростков отдохнули в профильных лагерях, организованных муниципал</w:t>
      </w:r>
      <w:r w:rsidRPr="005B4373">
        <w:rPr>
          <w:sz w:val="28"/>
          <w:szCs w:val="28"/>
        </w:rPr>
        <w:t>ь</w:t>
      </w:r>
      <w:r w:rsidRPr="005B4373">
        <w:rPr>
          <w:sz w:val="28"/>
          <w:szCs w:val="28"/>
        </w:rPr>
        <w:t xml:space="preserve">ными организациями в каникулярное время с дневным пребыванием детей. </w:t>
      </w:r>
    </w:p>
    <w:p w:rsidR="00DC0A59" w:rsidRPr="005B4373" w:rsidRDefault="00DC0A59" w:rsidP="00093B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F51E6B" w:rsidRPr="005B4373" w:rsidRDefault="00F51E6B" w:rsidP="00F51E6B">
      <w:pPr>
        <w:ind w:firstLine="709"/>
        <w:jc w:val="both"/>
        <w:rPr>
          <w:sz w:val="28"/>
          <w:szCs w:val="28"/>
        </w:rPr>
      </w:pPr>
      <w:r w:rsidRPr="005B4373">
        <w:rPr>
          <w:b/>
          <w:sz w:val="28"/>
          <w:szCs w:val="28"/>
          <w:lang w:val="en-US"/>
        </w:rPr>
        <w:t>IV</w:t>
      </w:r>
      <w:r w:rsidRPr="005B4373">
        <w:rPr>
          <w:b/>
          <w:sz w:val="28"/>
          <w:szCs w:val="28"/>
        </w:rPr>
        <w:t>. Культура</w:t>
      </w:r>
      <w:r w:rsidRPr="005B4373">
        <w:rPr>
          <w:sz w:val="28"/>
          <w:szCs w:val="28"/>
        </w:rPr>
        <w:t xml:space="preserve"> </w:t>
      </w:r>
    </w:p>
    <w:p w:rsidR="000E378A" w:rsidRPr="005B4373" w:rsidRDefault="000E378A" w:rsidP="00F51E6B">
      <w:pPr>
        <w:ind w:firstLine="709"/>
        <w:jc w:val="both"/>
        <w:rPr>
          <w:sz w:val="28"/>
          <w:szCs w:val="28"/>
        </w:rPr>
      </w:pPr>
    </w:p>
    <w:p w:rsidR="008E1661" w:rsidRPr="005B4373" w:rsidRDefault="008E1661" w:rsidP="008E1661">
      <w:pPr>
        <w:pStyle w:val="Style3"/>
        <w:widowControl/>
        <w:spacing w:line="240" w:lineRule="auto"/>
        <w:ind w:firstLine="709"/>
        <w:rPr>
          <w:bCs/>
          <w:sz w:val="28"/>
          <w:szCs w:val="28"/>
        </w:rPr>
      </w:pPr>
      <w:r w:rsidRPr="005B4373">
        <w:rPr>
          <w:bCs/>
          <w:sz w:val="28"/>
          <w:szCs w:val="28"/>
        </w:rPr>
        <w:t>Уровень фактической обеспеченности учреждениями культуры      клубного типа в муниципальном образовании Брюховецкий район составляет 100%, библиотеками – 100%, парками культуры и отдыха – 100%.</w:t>
      </w:r>
    </w:p>
    <w:p w:rsidR="008E1661" w:rsidRPr="005B4373" w:rsidRDefault="008E1661" w:rsidP="008E1661">
      <w:pPr>
        <w:pStyle w:val="Style3"/>
        <w:widowControl/>
        <w:spacing w:line="240" w:lineRule="auto"/>
        <w:ind w:firstLine="709"/>
        <w:rPr>
          <w:bCs/>
          <w:sz w:val="28"/>
          <w:szCs w:val="28"/>
        </w:rPr>
      </w:pPr>
      <w:r w:rsidRPr="005B4373">
        <w:rPr>
          <w:bCs/>
          <w:sz w:val="28"/>
          <w:szCs w:val="28"/>
        </w:rPr>
        <w:t>Доля муниципальных учреждений культуры, здания которых находятся в аварийном состо</w:t>
      </w:r>
      <w:r w:rsidR="00B11CF5">
        <w:rPr>
          <w:bCs/>
          <w:sz w:val="28"/>
          <w:szCs w:val="28"/>
        </w:rPr>
        <w:t>янии или требуют ремонта, в 2021 году составила 23</w:t>
      </w:r>
      <w:r w:rsidRPr="005B4373">
        <w:rPr>
          <w:bCs/>
          <w:sz w:val="28"/>
          <w:szCs w:val="28"/>
        </w:rPr>
        <w:t>%.</w:t>
      </w:r>
    </w:p>
    <w:p w:rsidR="008E1661" w:rsidRPr="005B4373" w:rsidRDefault="008E1661" w:rsidP="008E1661">
      <w:pPr>
        <w:pStyle w:val="Style3"/>
        <w:widowControl/>
        <w:spacing w:line="240" w:lineRule="auto"/>
        <w:ind w:firstLine="709"/>
        <w:rPr>
          <w:bCs/>
          <w:sz w:val="28"/>
          <w:szCs w:val="28"/>
        </w:rPr>
      </w:pPr>
      <w:r w:rsidRPr="005B4373">
        <w:rPr>
          <w:bCs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</w:t>
      </w:r>
      <w:r w:rsidRPr="005B4373">
        <w:rPr>
          <w:bCs/>
          <w:sz w:val="28"/>
          <w:szCs w:val="28"/>
        </w:rPr>
        <w:t>е</w:t>
      </w:r>
      <w:r w:rsidRPr="005B4373">
        <w:rPr>
          <w:bCs/>
          <w:sz w:val="28"/>
          <w:szCs w:val="28"/>
        </w:rPr>
        <w:t xml:space="preserve">стве объектов культурного наследия, находящихся в муниципальной    </w:t>
      </w:r>
      <w:r w:rsidR="00B11CF5">
        <w:rPr>
          <w:bCs/>
          <w:sz w:val="28"/>
          <w:szCs w:val="28"/>
        </w:rPr>
        <w:t xml:space="preserve">     собственности составляет 15</w:t>
      </w:r>
      <w:r w:rsidRPr="005B4373">
        <w:rPr>
          <w:bCs/>
          <w:sz w:val="28"/>
          <w:szCs w:val="28"/>
        </w:rPr>
        <w:t>%.</w:t>
      </w:r>
    </w:p>
    <w:p w:rsidR="00C96899" w:rsidRPr="005B4373" w:rsidRDefault="00C96899" w:rsidP="008E1661">
      <w:pPr>
        <w:pStyle w:val="Style3"/>
        <w:widowControl/>
        <w:spacing w:line="240" w:lineRule="auto"/>
        <w:ind w:firstLine="709"/>
        <w:rPr>
          <w:bCs/>
          <w:sz w:val="28"/>
          <w:szCs w:val="28"/>
        </w:rPr>
      </w:pPr>
    </w:p>
    <w:p w:rsidR="008E2D31" w:rsidRPr="005B4373" w:rsidRDefault="008E2D31" w:rsidP="00F51E6B">
      <w:pPr>
        <w:shd w:val="clear" w:color="auto" w:fill="FFFFFF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D37968" w:rsidRPr="005B4373" w:rsidRDefault="00D37968" w:rsidP="00D37968">
      <w:pPr>
        <w:shd w:val="clear" w:color="auto" w:fill="FFFFFF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5B4373">
        <w:rPr>
          <w:b/>
          <w:sz w:val="28"/>
          <w:szCs w:val="28"/>
          <w:lang w:val="en-US"/>
        </w:rPr>
        <w:t>V</w:t>
      </w:r>
      <w:r w:rsidRPr="005B4373">
        <w:rPr>
          <w:b/>
          <w:sz w:val="28"/>
          <w:szCs w:val="28"/>
        </w:rPr>
        <w:t>. Физическая культура и спорт</w:t>
      </w:r>
    </w:p>
    <w:p w:rsidR="008D6955" w:rsidRPr="005B4373" w:rsidRDefault="008D6955" w:rsidP="00D37968">
      <w:pPr>
        <w:shd w:val="clear" w:color="auto" w:fill="FFFFFF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100EF0" w:rsidRPr="005B4373" w:rsidRDefault="00100EF0" w:rsidP="00100EF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B4373">
        <w:rPr>
          <w:rFonts w:ascii="Times New Roman" w:hAnsi="Times New Roman"/>
          <w:sz w:val="28"/>
          <w:szCs w:val="28"/>
        </w:rPr>
        <w:t>Основная деятельность отдела по физической культуре и спорту, управления образования, детско-юношеской спортивной школы, спортивных школ, инструкторов по физической культуре и спорту сельских поселений,</w:t>
      </w:r>
      <w:r w:rsidRPr="005B4373">
        <w:t xml:space="preserve"> </w:t>
      </w:r>
      <w:r w:rsidRPr="005B4373">
        <w:rPr>
          <w:rFonts w:ascii="Times New Roman" w:hAnsi="Times New Roman"/>
          <w:sz w:val="28"/>
          <w:szCs w:val="28"/>
        </w:rPr>
        <w:t>заведующих сектором по физической культуре и спорту, образовательных учреждений района была направлена на реализацию государственной пол</w:t>
      </w:r>
      <w:r w:rsidRPr="005B4373">
        <w:rPr>
          <w:rFonts w:ascii="Times New Roman" w:hAnsi="Times New Roman"/>
          <w:sz w:val="28"/>
          <w:szCs w:val="28"/>
        </w:rPr>
        <w:t>и</w:t>
      </w:r>
      <w:r w:rsidRPr="005B4373">
        <w:rPr>
          <w:rFonts w:ascii="Times New Roman" w:hAnsi="Times New Roman"/>
          <w:sz w:val="28"/>
          <w:szCs w:val="28"/>
        </w:rPr>
        <w:t xml:space="preserve">тики по созданию условий для развития физической культуры, массового </w:t>
      </w:r>
      <w:r w:rsidRPr="005B4373">
        <w:rPr>
          <w:rFonts w:ascii="Times New Roman" w:hAnsi="Times New Roman"/>
          <w:sz w:val="28"/>
          <w:szCs w:val="28"/>
        </w:rPr>
        <w:lastRenderedPageBreak/>
        <w:t>спорта и спорта высших достижений в муниципальном образовании Брюх</w:t>
      </w:r>
      <w:r w:rsidRPr="005B4373">
        <w:rPr>
          <w:rFonts w:ascii="Times New Roman" w:hAnsi="Times New Roman"/>
          <w:sz w:val="28"/>
          <w:szCs w:val="28"/>
        </w:rPr>
        <w:t>о</w:t>
      </w:r>
      <w:r w:rsidRPr="005B4373">
        <w:rPr>
          <w:rFonts w:ascii="Times New Roman" w:hAnsi="Times New Roman"/>
          <w:sz w:val="28"/>
          <w:szCs w:val="28"/>
        </w:rPr>
        <w:t xml:space="preserve">вецкий район. </w:t>
      </w:r>
    </w:p>
    <w:p w:rsidR="00100EF0" w:rsidRPr="005B4373" w:rsidRDefault="00100EF0" w:rsidP="00100EF0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На территории муниципального образования Брюховецкий район нах</w:t>
      </w:r>
      <w:r w:rsidRPr="005B4373">
        <w:rPr>
          <w:sz w:val="28"/>
          <w:szCs w:val="28"/>
        </w:rPr>
        <w:t>о</w:t>
      </w:r>
      <w:r w:rsidR="00904137">
        <w:rPr>
          <w:sz w:val="28"/>
          <w:szCs w:val="28"/>
        </w:rPr>
        <w:t>дится 144</w:t>
      </w:r>
      <w:r w:rsidRPr="005B4373">
        <w:rPr>
          <w:sz w:val="28"/>
          <w:szCs w:val="28"/>
        </w:rPr>
        <w:t xml:space="preserve"> спортивных объекта, включая плоскостные спортивные сооруж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ния, футбольные поля, спортивные залы, приспособленные и другие спо</w:t>
      </w:r>
      <w:r w:rsidRPr="005B4373">
        <w:rPr>
          <w:sz w:val="28"/>
          <w:szCs w:val="28"/>
        </w:rPr>
        <w:t>р</w:t>
      </w:r>
      <w:r w:rsidRPr="005B4373">
        <w:rPr>
          <w:sz w:val="28"/>
          <w:szCs w:val="28"/>
        </w:rPr>
        <w:t>тивные</w:t>
      </w:r>
      <w:r w:rsidR="00904137">
        <w:rPr>
          <w:sz w:val="28"/>
          <w:szCs w:val="28"/>
        </w:rPr>
        <w:t xml:space="preserve"> сооружения. По сравнению с 2020</w:t>
      </w:r>
      <w:r w:rsidRPr="005B4373">
        <w:rPr>
          <w:sz w:val="28"/>
          <w:szCs w:val="28"/>
        </w:rPr>
        <w:t xml:space="preserve"> годом количество спортивных объектов не изменилось.</w:t>
      </w:r>
    </w:p>
    <w:p w:rsidR="00100EF0" w:rsidRPr="005B4373" w:rsidRDefault="00100EF0" w:rsidP="00100EF0">
      <w:pPr>
        <w:ind w:firstLine="708"/>
        <w:jc w:val="both"/>
        <w:rPr>
          <w:bCs/>
          <w:sz w:val="28"/>
        </w:rPr>
      </w:pPr>
      <w:r w:rsidRPr="005B4373">
        <w:rPr>
          <w:bCs/>
          <w:sz w:val="28"/>
        </w:rPr>
        <w:t>Ежегодно увеличивается количество поступлений доходов в местный бюджет за счет участия на условиях софинансирования в государственной программе Краснодарского края «Развитие физической культуры и спорта».</w:t>
      </w:r>
    </w:p>
    <w:p w:rsidR="00100EF0" w:rsidRPr="005B4373" w:rsidRDefault="00FA2F38" w:rsidP="00100EF0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Так, если в 2019</w:t>
      </w:r>
      <w:r w:rsidR="00100EF0" w:rsidRPr="005B4373">
        <w:rPr>
          <w:bCs/>
          <w:sz w:val="28"/>
        </w:rPr>
        <w:t xml:space="preserve"> году данный показатель составлял 699,7 тыс. р</w:t>
      </w:r>
      <w:r>
        <w:rPr>
          <w:bCs/>
          <w:sz w:val="28"/>
        </w:rPr>
        <w:t>ублей, в 2020</w:t>
      </w:r>
      <w:r w:rsidR="00100EF0" w:rsidRPr="005B4373">
        <w:rPr>
          <w:bCs/>
          <w:sz w:val="28"/>
        </w:rPr>
        <w:t xml:space="preserve"> году из краевого бюджета выделен 181 мл</w:t>
      </w:r>
      <w:r>
        <w:rPr>
          <w:bCs/>
          <w:sz w:val="28"/>
        </w:rPr>
        <w:t>н. 106,98 тыс. рублей, а на 2021</w:t>
      </w:r>
      <w:r w:rsidR="00100EF0" w:rsidRPr="005B4373">
        <w:rPr>
          <w:bCs/>
          <w:sz w:val="28"/>
        </w:rPr>
        <w:t xml:space="preserve"> год плановые значения данного показателя составляют </w:t>
      </w:r>
      <w:r w:rsidR="00FF70AF" w:rsidRPr="005B4373">
        <w:rPr>
          <w:bCs/>
          <w:sz w:val="28"/>
        </w:rPr>
        <w:t xml:space="preserve">                                        </w:t>
      </w:r>
      <w:r w:rsidR="00100EF0" w:rsidRPr="005B4373">
        <w:rPr>
          <w:bCs/>
          <w:sz w:val="28"/>
        </w:rPr>
        <w:t>115 млн. 212,9 тыс. рублей.</w:t>
      </w:r>
      <w:r w:rsidR="005E475F" w:rsidRPr="005B4373">
        <w:rPr>
          <w:bCs/>
          <w:sz w:val="28"/>
        </w:rPr>
        <w:t xml:space="preserve"> </w:t>
      </w:r>
      <w:r w:rsidR="00100EF0" w:rsidRPr="005B4373">
        <w:rPr>
          <w:bCs/>
          <w:sz w:val="28"/>
        </w:rPr>
        <w:t>Это стало возможным, в том числе, благодаря субсид</w:t>
      </w:r>
      <w:r>
        <w:rPr>
          <w:bCs/>
          <w:sz w:val="28"/>
        </w:rPr>
        <w:t>иям</w:t>
      </w:r>
      <w:r w:rsidR="00100EF0" w:rsidRPr="005B4373">
        <w:rPr>
          <w:bCs/>
          <w:sz w:val="28"/>
        </w:rPr>
        <w:t xml:space="preserve"> </w:t>
      </w:r>
      <w:r w:rsidR="00100EF0" w:rsidRPr="005B4373">
        <w:rPr>
          <w:sz w:val="28"/>
          <w:szCs w:val="28"/>
        </w:rPr>
        <w:t>в объеме 62 264,9 тыс. рублей, выделенной из краевого бюджета на капитальный ремонт спортивного комплекса муниципального бюджетного учреждения спортивная школа станицы Новоджерелиевской</w:t>
      </w:r>
      <w:r w:rsidR="00100EF0" w:rsidRPr="005B4373">
        <w:rPr>
          <w:bCs/>
          <w:sz w:val="28"/>
        </w:rPr>
        <w:t xml:space="preserve"> муниципального образования Брюховецкий район.</w:t>
      </w:r>
    </w:p>
    <w:p w:rsidR="00100EF0" w:rsidRPr="005B4373" w:rsidRDefault="00100EF0" w:rsidP="00100EF0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Объем софинансирования из местного бюджета на реализацию данного мероприятия составил 4025,1 тыс. рублей.</w:t>
      </w:r>
    </w:p>
    <w:p w:rsidR="00100EF0" w:rsidRPr="005B4373" w:rsidRDefault="00100EF0" w:rsidP="00100EF0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В настоящее время капитальный ремонт завершен, финансовые сре</w:t>
      </w:r>
      <w:r w:rsidRPr="005B4373">
        <w:rPr>
          <w:sz w:val="28"/>
          <w:szCs w:val="28"/>
        </w:rPr>
        <w:t>д</w:t>
      </w:r>
      <w:r w:rsidRPr="005B4373">
        <w:rPr>
          <w:sz w:val="28"/>
          <w:szCs w:val="28"/>
        </w:rPr>
        <w:t>ства освоены в полном объеме и осуществляются пуско-наладочные работы.</w:t>
      </w:r>
    </w:p>
    <w:p w:rsidR="00100EF0" w:rsidRPr="005B4373" w:rsidRDefault="00100EF0" w:rsidP="00100EF0">
      <w:pPr>
        <w:ind w:firstLine="709"/>
        <w:jc w:val="both"/>
        <w:rPr>
          <w:sz w:val="28"/>
          <w:szCs w:val="28"/>
          <w:highlight w:val="yellow"/>
        </w:rPr>
      </w:pPr>
      <w:r w:rsidRPr="005B4373">
        <w:rPr>
          <w:sz w:val="28"/>
          <w:szCs w:val="28"/>
        </w:rPr>
        <w:t>В рамках реализации государственной программы Краснодарского края «Развитие физи</w:t>
      </w:r>
      <w:r w:rsidR="00FA2F38">
        <w:rPr>
          <w:sz w:val="28"/>
          <w:szCs w:val="28"/>
        </w:rPr>
        <w:t>ческой культуры и спорта» в 2020</w:t>
      </w:r>
      <w:r w:rsidRPr="005B4373">
        <w:rPr>
          <w:sz w:val="28"/>
          <w:szCs w:val="28"/>
        </w:rPr>
        <w:t xml:space="preserve"> году из краевого бюджета была выделена субсидия бюджету муниципального образования Брюхове</w:t>
      </w:r>
      <w:r w:rsidRPr="005B4373">
        <w:rPr>
          <w:sz w:val="28"/>
          <w:szCs w:val="28"/>
        </w:rPr>
        <w:t>ц</w:t>
      </w:r>
      <w:r w:rsidRPr="005B4373">
        <w:rPr>
          <w:sz w:val="28"/>
          <w:szCs w:val="28"/>
        </w:rPr>
        <w:t>кий район на приобретение спортивного оборудования и инвентаря с целью обеспечения подготовки спортивного резерва для спортивных сборных к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 xml:space="preserve">манд Краснодарского края в объеме 949,5 тыс. рублей. </w:t>
      </w:r>
    </w:p>
    <w:p w:rsidR="00100EF0" w:rsidRPr="005B4373" w:rsidRDefault="00100EF0" w:rsidP="00100EF0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 xml:space="preserve">Согласно муниципальной программе муниципального образования Брюховецкий район «Развитие физической культуры и спорта» на </w:t>
      </w:r>
      <w:r w:rsidR="007171B7" w:rsidRPr="005B4373">
        <w:rPr>
          <w:sz w:val="28"/>
          <w:szCs w:val="28"/>
        </w:rPr>
        <w:t xml:space="preserve">             </w:t>
      </w:r>
      <w:r w:rsidRPr="005B4373">
        <w:rPr>
          <w:sz w:val="28"/>
          <w:szCs w:val="28"/>
        </w:rPr>
        <w:t xml:space="preserve">2018 – 2022 годы на приобретение оборудования и инвентаря для </w:t>
      </w:r>
      <w:r w:rsidR="005E475F" w:rsidRPr="005B4373">
        <w:rPr>
          <w:sz w:val="28"/>
          <w:szCs w:val="28"/>
        </w:rPr>
        <w:t xml:space="preserve">                            МБУ спортивная школа</w:t>
      </w:r>
      <w:r w:rsidRPr="005B4373">
        <w:rPr>
          <w:sz w:val="28"/>
          <w:szCs w:val="28"/>
        </w:rPr>
        <w:t xml:space="preserve"> ст. Новоджерелиевской также было предусмотрено софинансирование в объеме 60,6 тыс. рублей.</w:t>
      </w:r>
    </w:p>
    <w:p w:rsidR="00100EF0" w:rsidRPr="005B4373" w:rsidRDefault="00100EF0" w:rsidP="00A52F3B">
      <w:pPr>
        <w:shd w:val="clear" w:color="auto" w:fill="FFFFFF"/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По государственной программе Краснодарского края «Развитие физ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 xml:space="preserve">ческой культуры и спорта» выделены средства из краевого бюджета </w:t>
      </w:r>
      <w:r w:rsidRPr="005B4373">
        <w:rPr>
          <w:rFonts w:eastAsia="Calibri"/>
          <w:sz w:val="28"/>
          <w:szCs w:val="28"/>
        </w:rPr>
        <w:t>в разм</w:t>
      </w:r>
      <w:r w:rsidRPr="005B4373">
        <w:rPr>
          <w:rFonts w:eastAsia="Calibri"/>
          <w:sz w:val="28"/>
          <w:szCs w:val="28"/>
        </w:rPr>
        <w:t>е</w:t>
      </w:r>
      <w:r w:rsidRPr="005B4373">
        <w:rPr>
          <w:rFonts w:eastAsia="Calibri"/>
          <w:sz w:val="28"/>
          <w:szCs w:val="28"/>
        </w:rPr>
        <w:t xml:space="preserve">ре </w:t>
      </w:r>
      <w:r w:rsidRPr="005B4373">
        <w:rPr>
          <w:sz w:val="28"/>
          <w:szCs w:val="28"/>
        </w:rPr>
        <w:t>3090,0 тысяч рублей на софинансирование расходных обязательств в ц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 xml:space="preserve">лях обеспечения условий для развития физической культуры и массового спорта, связанных с закупкой спортивно-технологического оборудования для создания малых спортивных площадок в рамках реализации регионального проекта Краснодарского края «Спорт – норма жизни» (финансирование </w:t>
      </w:r>
      <w:r w:rsidR="007171B7" w:rsidRPr="005B4373">
        <w:rPr>
          <w:sz w:val="28"/>
          <w:szCs w:val="28"/>
        </w:rPr>
        <w:t xml:space="preserve">        </w:t>
      </w:r>
      <w:r w:rsidRPr="005B4373">
        <w:rPr>
          <w:sz w:val="28"/>
          <w:szCs w:val="28"/>
        </w:rPr>
        <w:t>выделено на 2020 год).</w:t>
      </w:r>
      <w:r w:rsidR="00A52F3B" w:rsidRPr="005B4373">
        <w:rPr>
          <w:sz w:val="28"/>
          <w:szCs w:val="28"/>
        </w:rPr>
        <w:t xml:space="preserve"> </w:t>
      </w:r>
      <w:r w:rsidRPr="005B4373">
        <w:rPr>
          <w:sz w:val="28"/>
          <w:szCs w:val="28"/>
        </w:rPr>
        <w:t>В рамках софинансирования из местного бюджета на данное мероприятие выделены соответствующие финансовые средства по муниципальной программе муниципального образования Брюховецкий ра</w:t>
      </w:r>
      <w:r w:rsidRPr="005B4373">
        <w:rPr>
          <w:sz w:val="28"/>
          <w:szCs w:val="28"/>
        </w:rPr>
        <w:t>й</w:t>
      </w:r>
      <w:r w:rsidRPr="005B4373">
        <w:rPr>
          <w:sz w:val="28"/>
          <w:szCs w:val="28"/>
        </w:rPr>
        <w:t xml:space="preserve">он «Развитие </w:t>
      </w:r>
      <w:r w:rsidR="009B7DB9" w:rsidRPr="005B4373">
        <w:rPr>
          <w:sz w:val="28"/>
          <w:szCs w:val="28"/>
        </w:rPr>
        <w:t xml:space="preserve">    </w:t>
      </w:r>
      <w:r w:rsidRPr="005B4373">
        <w:rPr>
          <w:sz w:val="28"/>
          <w:szCs w:val="28"/>
        </w:rPr>
        <w:t>физической культуры и спорта» на 2018 – 2022 годы в разм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ре 95,6 тысяч рублей.</w:t>
      </w:r>
      <w:r w:rsidR="00A52F3B" w:rsidRPr="005B4373">
        <w:rPr>
          <w:sz w:val="28"/>
          <w:szCs w:val="28"/>
        </w:rPr>
        <w:t xml:space="preserve"> </w:t>
      </w:r>
      <w:r w:rsidRPr="005B4373">
        <w:rPr>
          <w:sz w:val="28"/>
          <w:szCs w:val="28"/>
        </w:rPr>
        <w:t>Данное оборудование будет установлено на централ</w:t>
      </w:r>
      <w:r w:rsidRPr="005B4373">
        <w:rPr>
          <w:sz w:val="28"/>
          <w:szCs w:val="28"/>
        </w:rPr>
        <w:t>ь</w:t>
      </w:r>
      <w:r w:rsidRPr="005B4373">
        <w:rPr>
          <w:sz w:val="28"/>
          <w:szCs w:val="28"/>
        </w:rPr>
        <w:t>ном стадионе     ст. Брюховецкой.</w:t>
      </w:r>
    </w:p>
    <w:p w:rsidR="00100EF0" w:rsidRPr="005B4373" w:rsidRDefault="00904137" w:rsidP="00100E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2021</w:t>
      </w:r>
      <w:r w:rsidR="00100EF0" w:rsidRPr="005B4373">
        <w:rPr>
          <w:sz w:val="28"/>
          <w:szCs w:val="28"/>
        </w:rPr>
        <w:t xml:space="preserve"> году также на условиях софинансирования </w:t>
      </w:r>
      <w:r>
        <w:rPr>
          <w:sz w:val="28"/>
          <w:szCs w:val="28"/>
        </w:rPr>
        <w:t>построен</w:t>
      </w:r>
      <w:r w:rsidR="00100EF0" w:rsidRPr="005B4373">
        <w:rPr>
          <w:sz w:val="28"/>
          <w:szCs w:val="28"/>
        </w:rPr>
        <w:t xml:space="preserve"> спорти</w:t>
      </w:r>
      <w:r w:rsidR="00100EF0" w:rsidRPr="005B4373">
        <w:rPr>
          <w:sz w:val="28"/>
          <w:szCs w:val="28"/>
        </w:rPr>
        <w:t>в</w:t>
      </w:r>
      <w:r w:rsidR="00100EF0" w:rsidRPr="005B4373">
        <w:rPr>
          <w:sz w:val="28"/>
          <w:szCs w:val="28"/>
        </w:rPr>
        <w:t>н</w:t>
      </w:r>
      <w:r>
        <w:rPr>
          <w:sz w:val="28"/>
          <w:szCs w:val="28"/>
        </w:rPr>
        <w:t>ый</w:t>
      </w:r>
      <w:r w:rsidR="00100EF0" w:rsidRPr="005B4373">
        <w:rPr>
          <w:sz w:val="28"/>
          <w:szCs w:val="28"/>
        </w:rPr>
        <w:t xml:space="preserve"> ком</w:t>
      </w:r>
      <w:r>
        <w:rPr>
          <w:sz w:val="28"/>
          <w:szCs w:val="28"/>
        </w:rPr>
        <w:t xml:space="preserve">плекс </w:t>
      </w:r>
      <w:r w:rsidR="00100EF0" w:rsidRPr="005B4373">
        <w:rPr>
          <w:sz w:val="28"/>
          <w:szCs w:val="28"/>
        </w:rPr>
        <w:t xml:space="preserve">с плавательным бассейном в ст. Брюховецкой Краснодарского края. </w:t>
      </w:r>
    </w:p>
    <w:p w:rsidR="00100EF0" w:rsidRPr="005B4373" w:rsidRDefault="00100EF0" w:rsidP="00100EF0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В соответствии с постановлением главы администрации (губернатора) Краснодарского края от 20.06.2019 г. № 356 «О внесении изменений в нек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торые нормативные правовые акты главы администрации (губернатора) Краснодарского края» муниципальному образованию Брюховецкий район выделена субсидия на строительство объекта капитального строительства «Спортивный комплекс с плавательным бассейном в ст. Брюховецкой Кра</w:t>
      </w:r>
      <w:r w:rsidRPr="005B4373">
        <w:rPr>
          <w:sz w:val="28"/>
          <w:szCs w:val="28"/>
        </w:rPr>
        <w:t>с</w:t>
      </w:r>
      <w:r w:rsidRPr="005B4373">
        <w:rPr>
          <w:sz w:val="28"/>
          <w:szCs w:val="28"/>
        </w:rPr>
        <w:t xml:space="preserve">нодарского края» в размере 222837,4 тыс. рублей, в том числе по годам: </w:t>
      </w:r>
      <w:r w:rsidR="009B7DB9" w:rsidRPr="005B4373">
        <w:rPr>
          <w:sz w:val="28"/>
          <w:szCs w:val="28"/>
        </w:rPr>
        <w:t xml:space="preserve">   </w:t>
      </w:r>
      <w:r w:rsidRPr="005B4373">
        <w:rPr>
          <w:sz w:val="28"/>
          <w:szCs w:val="28"/>
        </w:rPr>
        <w:t>2019 год – 111390,0 тыс. рублей, 2020 год – 111447,4 тыс. рублей.</w:t>
      </w:r>
    </w:p>
    <w:p w:rsidR="00100EF0" w:rsidRPr="005B4373" w:rsidRDefault="00100EF0" w:rsidP="00C113B6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 xml:space="preserve">Завершение строительства и сдача объекта в эксплуатацию </w:t>
      </w:r>
      <w:r w:rsidR="00904137">
        <w:rPr>
          <w:sz w:val="28"/>
          <w:szCs w:val="28"/>
        </w:rPr>
        <w:t>была в  2021</w:t>
      </w:r>
      <w:r w:rsidR="00E50B05">
        <w:rPr>
          <w:sz w:val="28"/>
          <w:szCs w:val="28"/>
        </w:rPr>
        <w:t xml:space="preserve"> году.</w:t>
      </w:r>
    </w:p>
    <w:p w:rsidR="00100EF0" w:rsidRPr="005B4373" w:rsidRDefault="00100EF0" w:rsidP="00100EF0">
      <w:pPr>
        <w:pStyle w:val="a5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B4373">
        <w:rPr>
          <w:rFonts w:ascii="Times New Roman" w:hAnsi="Times New Roman"/>
          <w:sz w:val="28"/>
          <w:szCs w:val="28"/>
        </w:rPr>
        <w:t xml:space="preserve">Число жителей, занимающихся физической культурой и спортом, </w:t>
      </w:r>
      <w:r w:rsidR="009B7DB9" w:rsidRPr="005B4373">
        <w:rPr>
          <w:rFonts w:ascii="Times New Roman" w:hAnsi="Times New Roman"/>
          <w:sz w:val="28"/>
          <w:szCs w:val="28"/>
        </w:rPr>
        <w:t xml:space="preserve">         </w:t>
      </w:r>
      <w:r w:rsidR="00C113B6">
        <w:rPr>
          <w:rFonts w:ascii="Times New Roman" w:hAnsi="Times New Roman"/>
          <w:sz w:val="28"/>
          <w:szCs w:val="28"/>
        </w:rPr>
        <w:t>в 2021</w:t>
      </w:r>
      <w:r w:rsidRPr="005B4373">
        <w:rPr>
          <w:rFonts w:ascii="Times New Roman" w:hAnsi="Times New Roman"/>
          <w:sz w:val="28"/>
          <w:szCs w:val="28"/>
        </w:rPr>
        <w:t xml:space="preserve"> году составило </w:t>
      </w:r>
      <w:r w:rsidRPr="00E50B05">
        <w:rPr>
          <w:rFonts w:ascii="Times New Roman" w:hAnsi="Times New Roman"/>
          <w:sz w:val="28"/>
          <w:szCs w:val="28"/>
        </w:rPr>
        <w:t>24066 человека или 51,6 %</w:t>
      </w:r>
      <w:r w:rsidRPr="005B4373">
        <w:rPr>
          <w:rFonts w:ascii="Times New Roman" w:hAnsi="Times New Roman"/>
          <w:sz w:val="28"/>
          <w:szCs w:val="28"/>
        </w:rPr>
        <w:t xml:space="preserve"> от населения района в во</w:t>
      </w:r>
      <w:r w:rsidRPr="005B4373">
        <w:rPr>
          <w:rFonts w:ascii="Times New Roman" w:hAnsi="Times New Roman"/>
          <w:sz w:val="28"/>
          <w:szCs w:val="28"/>
        </w:rPr>
        <w:t>з</w:t>
      </w:r>
      <w:r w:rsidR="00FA2F38">
        <w:rPr>
          <w:rFonts w:ascii="Times New Roman" w:hAnsi="Times New Roman"/>
          <w:sz w:val="28"/>
          <w:szCs w:val="28"/>
        </w:rPr>
        <w:t>расте от 3 до 79 лет (в 2019</w:t>
      </w:r>
      <w:r w:rsidRPr="005B4373">
        <w:rPr>
          <w:rFonts w:ascii="Times New Roman" w:hAnsi="Times New Roman"/>
          <w:sz w:val="28"/>
          <w:szCs w:val="28"/>
        </w:rPr>
        <w:t xml:space="preserve"> году этот показатель был равен 49,1 %).</w:t>
      </w:r>
    </w:p>
    <w:p w:rsidR="00100EF0" w:rsidRPr="005B4373" w:rsidRDefault="00100EF0" w:rsidP="00100EF0">
      <w:pPr>
        <w:pStyle w:val="a5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B4373">
        <w:rPr>
          <w:rFonts w:ascii="Times New Roman" w:hAnsi="Times New Roman"/>
          <w:sz w:val="28"/>
          <w:szCs w:val="28"/>
        </w:rPr>
        <w:t>В 2019 году в районе работало 1 учреждение дополнительного образ</w:t>
      </w:r>
      <w:r w:rsidRPr="005B4373">
        <w:rPr>
          <w:rFonts w:ascii="Times New Roman" w:hAnsi="Times New Roman"/>
          <w:sz w:val="28"/>
          <w:szCs w:val="28"/>
        </w:rPr>
        <w:t>о</w:t>
      </w:r>
      <w:r w:rsidRPr="005B4373">
        <w:rPr>
          <w:rFonts w:ascii="Times New Roman" w:hAnsi="Times New Roman"/>
          <w:sz w:val="28"/>
          <w:szCs w:val="28"/>
        </w:rPr>
        <w:t>вания детей (ДЮСШ) и 2 учреждения, занимающееся спортивной подгото</w:t>
      </w:r>
      <w:r w:rsidRPr="005B4373">
        <w:rPr>
          <w:rFonts w:ascii="Times New Roman" w:hAnsi="Times New Roman"/>
          <w:sz w:val="28"/>
          <w:szCs w:val="28"/>
        </w:rPr>
        <w:t>в</w:t>
      </w:r>
      <w:r w:rsidRPr="005B4373">
        <w:rPr>
          <w:rFonts w:ascii="Times New Roman" w:hAnsi="Times New Roman"/>
          <w:sz w:val="28"/>
          <w:szCs w:val="28"/>
        </w:rPr>
        <w:t>кой (СШ), с общим охватом занимающихся 42 % от общего числа учащихся общеоб</w:t>
      </w:r>
      <w:r w:rsidR="00FA2F38">
        <w:rPr>
          <w:rFonts w:ascii="Times New Roman" w:hAnsi="Times New Roman"/>
          <w:sz w:val="28"/>
          <w:szCs w:val="28"/>
        </w:rPr>
        <w:t>разовательных учреждений (в 2019</w:t>
      </w:r>
      <w:r w:rsidRPr="005B4373">
        <w:rPr>
          <w:rFonts w:ascii="Times New Roman" w:hAnsi="Times New Roman"/>
          <w:sz w:val="28"/>
          <w:szCs w:val="28"/>
        </w:rPr>
        <w:t xml:space="preserve"> году – 41 %). Переясловская де</w:t>
      </w:r>
      <w:r w:rsidRPr="005B4373">
        <w:rPr>
          <w:rFonts w:ascii="Times New Roman" w:hAnsi="Times New Roman"/>
          <w:sz w:val="28"/>
          <w:szCs w:val="28"/>
        </w:rPr>
        <w:t>т</w:t>
      </w:r>
      <w:r w:rsidRPr="005B4373">
        <w:rPr>
          <w:rFonts w:ascii="Times New Roman" w:hAnsi="Times New Roman"/>
          <w:sz w:val="28"/>
          <w:szCs w:val="28"/>
        </w:rPr>
        <w:t>ско-юношеская спортивная школа подведомственна отрасли «Образование», Брюховецкая и Новоджерелиевская спортивные школы находится в сфере «Физическая культура и спорт».</w:t>
      </w:r>
    </w:p>
    <w:p w:rsidR="00100EF0" w:rsidRPr="005B4373" w:rsidRDefault="00100EF0" w:rsidP="00100EF0">
      <w:pPr>
        <w:ind w:firstLine="708"/>
        <w:jc w:val="both"/>
        <w:rPr>
          <w:sz w:val="28"/>
          <w:szCs w:val="28"/>
          <w:highlight w:val="yellow"/>
        </w:rPr>
      </w:pPr>
      <w:r w:rsidRPr="005B4373">
        <w:rPr>
          <w:sz w:val="28"/>
          <w:szCs w:val="28"/>
        </w:rPr>
        <w:t>В кружках и спортивных секциях образовательных учреждений района (общеобразовательные школы, ГБПОУ Краснодарского края «Брюховецкий аграрный колледж», ГАПОУ Краснодарского края «Брюховецкий многопр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фильный техникум», ГКСУВ УЗТ специальная общеобразовательная школа Краснодарского края для обучающихся с девиантным (общественно опасным поведением) занимается свыше 55,0 % от общей численности обучающихся.</w:t>
      </w:r>
    </w:p>
    <w:p w:rsidR="00100EF0" w:rsidRPr="005B4373" w:rsidRDefault="00100EF0" w:rsidP="00100EF0">
      <w:pPr>
        <w:ind w:firstLine="708"/>
        <w:jc w:val="both"/>
        <w:rPr>
          <w:sz w:val="28"/>
          <w:szCs w:val="28"/>
          <w:highlight w:val="yellow"/>
        </w:rPr>
      </w:pPr>
      <w:r w:rsidRPr="005B4373">
        <w:rPr>
          <w:sz w:val="28"/>
          <w:szCs w:val="28"/>
        </w:rPr>
        <w:t>Доля учащихся и студентов Брюховецкого района, систематически з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>нимающихся физической культурой и спортом, в общей численности обуч</w:t>
      </w:r>
      <w:r w:rsidRPr="005B4373">
        <w:rPr>
          <w:sz w:val="28"/>
          <w:szCs w:val="28"/>
        </w:rPr>
        <w:t>а</w:t>
      </w:r>
      <w:r w:rsidR="00FA2F38">
        <w:rPr>
          <w:sz w:val="28"/>
          <w:szCs w:val="28"/>
        </w:rPr>
        <w:t>ющихся</w:t>
      </w:r>
      <w:r w:rsidR="00904137">
        <w:rPr>
          <w:sz w:val="28"/>
          <w:szCs w:val="28"/>
        </w:rPr>
        <w:t xml:space="preserve"> в 2021 году составила 72,5</w:t>
      </w:r>
      <w:r w:rsidRPr="005B4373">
        <w:rPr>
          <w:sz w:val="28"/>
          <w:szCs w:val="28"/>
        </w:rPr>
        <w:t xml:space="preserve"> %. </w:t>
      </w:r>
    </w:p>
    <w:p w:rsidR="00100EF0" w:rsidRPr="005B4373" w:rsidRDefault="00C113B6" w:rsidP="00100EF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100EF0" w:rsidRPr="005B4373">
        <w:rPr>
          <w:rFonts w:ascii="Times New Roman" w:hAnsi="Times New Roman"/>
          <w:sz w:val="28"/>
          <w:szCs w:val="28"/>
        </w:rPr>
        <w:t xml:space="preserve"> году в районе проведено более 600 спортивно-массовых и фи</w:t>
      </w:r>
      <w:r w:rsidR="00100EF0" w:rsidRPr="005B4373">
        <w:rPr>
          <w:rFonts w:ascii="Times New Roman" w:hAnsi="Times New Roman"/>
          <w:sz w:val="28"/>
          <w:szCs w:val="28"/>
        </w:rPr>
        <w:t>з</w:t>
      </w:r>
      <w:r w:rsidR="00100EF0" w:rsidRPr="005B4373">
        <w:rPr>
          <w:rFonts w:ascii="Times New Roman" w:hAnsi="Times New Roman"/>
          <w:sz w:val="28"/>
          <w:szCs w:val="28"/>
        </w:rPr>
        <w:t>культурно-оздоровительных мероприятий различного уровня (поселенч</w:t>
      </w:r>
      <w:r w:rsidR="00100EF0" w:rsidRPr="005B4373">
        <w:rPr>
          <w:rFonts w:ascii="Times New Roman" w:hAnsi="Times New Roman"/>
          <w:sz w:val="28"/>
          <w:szCs w:val="28"/>
        </w:rPr>
        <w:t>е</w:t>
      </w:r>
      <w:r w:rsidR="00100EF0" w:rsidRPr="005B4373">
        <w:rPr>
          <w:rFonts w:ascii="Times New Roman" w:hAnsi="Times New Roman"/>
          <w:sz w:val="28"/>
          <w:szCs w:val="28"/>
        </w:rPr>
        <w:t xml:space="preserve">ские, районные, краевые), в которых приняло участие свыше 30000 человек, что сопоставимо с цифрами прошлого года. </w:t>
      </w:r>
    </w:p>
    <w:p w:rsidR="00100EF0" w:rsidRPr="005B4373" w:rsidRDefault="00100EF0" w:rsidP="00100EF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B4373">
        <w:rPr>
          <w:rFonts w:ascii="Times New Roman" w:hAnsi="Times New Roman"/>
          <w:sz w:val="28"/>
          <w:szCs w:val="28"/>
        </w:rPr>
        <w:t>В образовательных учреждениях района функционируют 17 спорти</w:t>
      </w:r>
      <w:r w:rsidRPr="005B4373">
        <w:rPr>
          <w:rFonts w:ascii="Times New Roman" w:hAnsi="Times New Roman"/>
          <w:sz w:val="28"/>
          <w:szCs w:val="28"/>
        </w:rPr>
        <w:t>в</w:t>
      </w:r>
      <w:r w:rsidRPr="005B4373">
        <w:rPr>
          <w:rFonts w:ascii="Times New Roman" w:hAnsi="Times New Roman"/>
          <w:sz w:val="28"/>
          <w:szCs w:val="28"/>
        </w:rPr>
        <w:t>ных клубов по месту учебы. В 8 сельских поселениях работают 8 физкул</w:t>
      </w:r>
      <w:r w:rsidRPr="005B4373">
        <w:rPr>
          <w:rFonts w:ascii="Times New Roman" w:hAnsi="Times New Roman"/>
          <w:sz w:val="28"/>
          <w:szCs w:val="28"/>
        </w:rPr>
        <w:t>ь</w:t>
      </w:r>
      <w:r w:rsidRPr="005B4373">
        <w:rPr>
          <w:rFonts w:ascii="Times New Roman" w:hAnsi="Times New Roman"/>
          <w:sz w:val="28"/>
          <w:szCs w:val="28"/>
        </w:rPr>
        <w:t>турно-спортивных клубов по месту жительства.</w:t>
      </w:r>
    </w:p>
    <w:p w:rsidR="00100EF0" w:rsidRPr="005B4373" w:rsidRDefault="00C113B6" w:rsidP="00100EF0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sz w:val="28"/>
          <w:szCs w:val="28"/>
        </w:rPr>
        <w:t>В 2021</w:t>
      </w:r>
      <w:r w:rsidR="00100EF0" w:rsidRPr="005B4373">
        <w:rPr>
          <w:rFonts w:ascii="Times New Roman" w:hAnsi="Times New Roman"/>
          <w:sz w:val="28"/>
          <w:szCs w:val="28"/>
        </w:rPr>
        <w:t xml:space="preserve"> году 1429 спортсменам присвоены массовые спортивные разр</w:t>
      </w:r>
      <w:r w:rsidR="00100EF0" w:rsidRPr="005B4373">
        <w:rPr>
          <w:rFonts w:ascii="Times New Roman" w:hAnsi="Times New Roman"/>
          <w:sz w:val="28"/>
          <w:szCs w:val="28"/>
        </w:rPr>
        <w:t>я</w:t>
      </w:r>
      <w:r w:rsidR="00100EF0" w:rsidRPr="005B4373">
        <w:rPr>
          <w:rFonts w:ascii="Times New Roman" w:hAnsi="Times New Roman"/>
          <w:sz w:val="28"/>
          <w:szCs w:val="28"/>
        </w:rPr>
        <w:t>ды, в том числе 12 спортсменов стали кандидатами в мастера спорта, 22 в</w:t>
      </w:r>
      <w:r w:rsidR="00100EF0" w:rsidRPr="005B4373">
        <w:rPr>
          <w:rFonts w:ascii="Times New Roman" w:hAnsi="Times New Roman"/>
          <w:sz w:val="28"/>
          <w:szCs w:val="28"/>
        </w:rPr>
        <w:t>ы</w:t>
      </w:r>
      <w:r w:rsidR="00100EF0" w:rsidRPr="005B4373">
        <w:rPr>
          <w:rFonts w:ascii="Times New Roman" w:hAnsi="Times New Roman"/>
          <w:sz w:val="28"/>
          <w:szCs w:val="28"/>
        </w:rPr>
        <w:t>полнили нормати</w:t>
      </w:r>
      <w:r>
        <w:rPr>
          <w:rFonts w:ascii="Times New Roman" w:hAnsi="Times New Roman"/>
          <w:sz w:val="28"/>
          <w:szCs w:val="28"/>
        </w:rPr>
        <w:t>вы 1 спортивного разряда. В 2020</w:t>
      </w:r>
      <w:r w:rsidR="00100EF0" w:rsidRPr="005B4373">
        <w:rPr>
          <w:rFonts w:ascii="Times New Roman" w:hAnsi="Times New Roman"/>
          <w:sz w:val="28"/>
          <w:szCs w:val="28"/>
        </w:rPr>
        <w:t xml:space="preserve"> году эти цифры были с</w:t>
      </w:r>
      <w:r w:rsidR="00100EF0" w:rsidRPr="005B4373">
        <w:rPr>
          <w:rFonts w:ascii="Times New Roman" w:hAnsi="Times New Roman"/>
          <w:sz w:val="28"/>
          <w:szCs w:val="28"/>
        </w:rPr>
        <w:t>о</w:t>
      </w:r>
      <w:r w:rsidR="00100EF0" w:rsidRPr="005B4373">
        <w:rPr>
          <w:rFonts w:ascii="Times New Roman" w:hAnsi="Times New Roman"/>
          <w:sz w:val="28"/>
          <w:szCs w:val="28"/>
        </w:rPr>
        <w:t>ответственно: массовые разряды – 1427 человек, кандидаты в мастера спорта – 29 человека, перворазрядники – 19 человек.</w:t>
      </w:r>
    </w:p>
    <w:p w:rsidR="00100EF0" w:rsidRPr="005B4373" w:rsidRDefault="00100EF0" w:rsidP="00100EF0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5B4373">
        <w:rPr>
          <w:rFonts w:ascii="Times New Roman" w:hAnsi="Times New Roman"/>
          <w:sz w:val="28"/>
        </w:rPr>
        <w:t>Традиционно высокие результаты на соревнованиях краевого, всеро</w:t>
      </w:r>
      <w:r w:rsidRPr="005B4373">
        <w:rPr>
          <w:rFonts w:ascii="Times New Roman" w:hAnsi="Times New Roman"/>
          <w:sz w:val="28"/>
        </w:rPr>
        <w:t>с</w:t>
      </w:r>
      <w:r w:rsidRPr="005B4373">
        <w:rPr>
          <w:rFonts w:ascii="Times New Roman" w:hAnsi="Times New Roman"/>
          <w:sz w:val="28"/>
        </w:rPr>
        <w:t>сийского и международного уровня показали бывшие и настоящие воспита</w:t>
      </w:r>
      <w:r w:rsidRPr="005B4373">
        <w:rPr>
          <w:rFonts w:ascii="Times New Roman" w:hAnsi="Times New Roman"/>
          <w:sz w:val="28"/>
        </w:rPr>
        <w:t>н</w:t>
      </w:r>
      <w:r w:rsidRPr="005B4373">
        <w:rPr>
          <w:rFonts w:ascii="Times New Roman" w:hAnsi="Times New Roman"/>
          <w:sz w:val="28"/>
        </w:rPr>
        <w:lastRenderedPageBreak/>
        <w:t>ники спортивных школ в таких спортивных дисциплинах как гребля на ба</w:t>
      </w:r>
      <w:r w:rsidRPr="005B4373">
        <w:rPr>
          <w:rFonts w:ascii="Times New Roman" w:hAnsi="Times New Roman"/>
          <w:sz w:val="28"/>
        </w:rPr>
        <w:t>й</w:t>
      </w:r>
      <w:r w:rsidRPr="005B4373">
        <w:rPr>
          <w:rFonts w:ascii="Times New Roman" w:hAnsi="Times New Roman"/>
          <w:sz w:val="28"/>
        </w:rPr>
        <w:t>дарках и каноэ, восточное боевое единоборство «Сётокан», легкая атлетика, рукопашный бой и другие.</w:t>
      </w:r>
    </w:p>
    <w:p w:rsidR="00100EF0" w:rsidRPr="005B4373" w:rsidRDefault="00100EF0" w:rsidP="00100EF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B4373">
        <w:rPr>
          <w:rFonts w:ascii="Times New Roman" w:hAnsi="Times New Roman"/>
          <w:sz w:val="28"/>
          <w:szCs w:val="28"/>
        </w:rPr>
        <w:t>В составы сборных команд Краснодарского края и России входят более 60 спортсменов из Брюховецкого района.</w:t>
      </w:r>
    </w:p>
    <w:p w:rsidR="00100EF0" w:rsidRPr="005B4373" w:rsidRDefault="00C113B6" w:rsidP="00100EF0">
      <w:pPr>
        <w:pStyle w:val="a5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В 2021</w:t>
      </w:r>
      <w:r w:rsidR="00100EF0" w:rsidRPr="005B4373">
        <w:rPr>
          <w:rFonts w:ascii="Times New Roman" w:hAnsi="Times New Roman"/>
          <w:sz w:val="28"/>
          <w:szCs w:val="28"/>
        </w:rPr>
        <w:t xml:space="preserve"> году на развитие физической культуры и спорта из местного бюджета (включая бюджеты сельских поселений) и внебюджетных средств, было израсходовано </w:t>
      </w:r>
      <w:r w:rsidR="00100EF0" w:rsidRPr="00E50B05">
        <w:rPr>
          <w:rFonts w:ascii="Times New Roman" w:hAnsi="Times New Roman"/>
          <w:sz w:val="28"/>
          <w:szCs w:val="28"/>
        </w:rPr>
        <w:t>67793,2 тыс. ру</w:t>
      </w:r>
      <w:r w:rsidR="00FA2F38" w:rsidRPr="00E50B05">
        <w:rPr>
          <w:rFonts w:ascii="Times New Roman" w:hAnsi="Times New Roman"/>
          <w:sz w:val="28"/>
          <w:szCs w:val="28"/>
        </w:rPr>
        <w:t>блей (в 2019</w:t>
      </w:r>
      <w:r w:rsidR="00100EF0" w:rsidRPr="00E50B05">
        <w:rPr>
          <w:rFonts w:ascii="Times New Roman" w:hAnsi="Times New Roman"/>
          <w:sz w:val="28"/>
          <w:szCs w:val="28"/>
        </w:rPr>
        <w:t xml:space="preserve"> году – 59007,5 тыс.</w:t>
      </w:r>
      <w:r w:rsidR="00100EF0" w:rsidRPr="005B4373">
        <w:rPr>
          <w:rFonts w:ascii="Times New Roman" w:hAnsi="Times New Roman"/>
          <w:sz w:val="28"/>
          <w:szCs w:val="28"/>
        </w:rPr>
        <w:t xml:space="preserve"> рублей). Расходы включали в себя содержание детско-юношеской спортивной школы и спортивных школ, затраты на ремонт и содержание спортсооружений, пр</w:t>
      </w:r>
      <w:r w:rsidR="00100EF0" w:rsidRPr="005B4373">
        <w:rPr>
          <w:rFonts w:ascii="Times New Roman" w:hAnsi="Times New Roman"/>
          <w:sz w:val="28"/>
          <w:szCs w:val="28"/>
        </w:rPr>
        <w:t>о</w:t>
      </w:r>
      <w:r w:rsidR="00100EF0" w:rsidRPr="005B4373">
        <w:rPr>
          <w:rFonts w:ascii="Times New Roman" w:hAnsi="Times New Roman"/>
          <w:sz w:val="28"/>
          <w:szCs w:val="28"/>
        </w:rPr>
        <w:t>ведение и участие в соревнованиях различного уровня, приобретение спо</w:t>
      </w:r>
      <w:r w:rsidR="00100EF0" w:rsidRPr="005B4373">
        <w:rPr>
          <w:rFonts w:ascii="Times New Roman" w:hAnsi="Times New Roman"/>
          <w:sz w:val="28"/>
          <w:szCs w:val="28"/>
        </w:rPr>
        <w:t>р</w:t>
      </w:r>
      <w:r w:rsidR="00100EF0" w:rsidRPr="005B4373">
        <w:rPr>
          <w:rFonts w:ascii="Times New Roman" w:hAnsi="Times New Roman"/>
          <w:sz w:val="28"/>
          <w:szCs w:val="28"/>
        </w:rPr>
        <w:t xml:space="preserve">тивного оборудования и инвентаря, расходы на прохождение углубленного медицинского осмотра спортсменами района. </w:t>
      </w:r>
    </w:p>
    <w:p w:rsidR="00100EF0" w:rsidRPr="005B4373" w:rsidRDefault="00100EF0" w:rsidP="00100EF0">
      <w:pPr>
        <w:pStyle w:val="a5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B4373">
        <w:rPr>
          <w:rFonts w:ascii="Times New Roman" w:hAnsi="Times New Roman"/>
          <w:sz w:val="28"/>
          <w:szCs w:val="28"/>
        </w:rPr>
        <w:t>Финансирование физической культуры и спорта в рублях на одного жителя м</w:t>
      </w:r>
      <w:r w:rsidR="00C113B6">
        <w:rPr>
          <w:rFonts w:ascii="Times New Roman" w:hAnsi="Times New Roman"/>
          <w:sz w:val="28"/>
          <w:szCs w:val="28"/>
        </w:rPr>
        <w:t>униципального образования в 2021</w:t>
      </w:r>
      <w:r w:rsidRPr="005B4373">
        <w:rPr>
          <w:rFonts w:ascii="Times New Roman" w:hAnsi="Times New Roman"/>
          <w:sz w:val="28"/>
          <w:szCs w:val="28"/>
        </w:rPr>
        <w:t xml:space="preserve"> год</w:t>
      </w:r>
      <w:r w:rsidR="00FA2F38">
        <w:rPr>
          <w:rFonts w:ascii="Times New Roman" w:hAnsi="Times New Roman"/>
          <w:sz w:val="28"/>
          <w:szCs w:val="28"/>
        </w:rPr>
        <w:t xml:space="preserve">у составило </w:t>
      </w:r>
      <w:r w:rsidR="00FA2F38" w:rsidRPr="00E50B05">
        <w:rPr>
          <w:rFonts w:ascii="Times New Roman" w:hAnsi="Times New Roman"/>
          <w:sz w:val="28"/>
          <w:szCs w:val="28"/>
        </w:rPr>
        <w:t>1454,2</w:t>
      </w:r>
      <w:r w:rsidR="00C113B6">
        <w:rPr>
          <w:rFonts w:ascii="Times New Roman" w:hAnsi="Times New Roman"/>
          <w:sz w:val="28"/>
          <w:szCs w:val="28"/>
        </w:rPr>
        <w:t xml:space="preserve"> рубля (в 2020</w:t>
      </w:r>
      <w:r w:rsidRPr="005B4373">
        <w:rPr>
          <w:rFonts w:ascii="Times New Roman" w:hAnsi="Times New Roman"/>
          <w:sz w:val="28"/>
          <w:szCs w:val="28"/>
        </w:rPr>
        <w:t xml:space="preserve"> году этот показатель был </w:t>
      </w:r>
      <w:r w:rsidRPr="00E50B05">
        <w:rPr>
          <w:rFonts w:ascii="Times New Roman" w:hAnsi="Times New Roman"/>
          <w:sz w:val="28"/>
          <w:szCs w:val="28"/>
        </w:rPr>
        <w:t>1131,7</w:t>
      </w:r>
      <w:r w:rsidRPr="005B4373">
        <w:rPr>
          <w:rFonts w:ascii="Times New Roman" w:hAnsi="Times New Roman"/>
          <w:sz w:val="28"/>
          <w:szCs w:val="28"/>
        </w:rPr>
        <w:t xml:space="preserve"> рубля).</w:t>
      </w:r>
    </w:p>
    <w:p w:rsidR="00100EF0" w:rsidRPr="005B4373" w:rsidRDefault="00100EF0" w:rsidP="00100EF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B4373">
        <w:rPr>
          <w:rFonts w:ascii="Times New Roman" w:hAnsi="Times New Roman"/>
          <w:sz w:val="28"/>
          <w:szCs w:val="28"/>
        </w:rPr>
        <w:t>Одним из показателей качества работы в муниципальном образовании Брюховецкий район по увеличению числа занимающихся массовой физич</w:t>
      </w:r>
      <w:r w:rsidRPr="005B4373">
        <w:rPr>
          <w:rFonts w:ascii="Times New Roman" w:hAnsi="Times New Roman"/>
          <w:sz w:val="28"/>
          <w:szCs w:val="28"/>
        </w:rPr>
        <w:t>е</w:t>
      </w:r>
      <w:r w:rsidRPr="005B4373">
        <w:rPr>
          <w:rFonts w:ascii="Times New Roman" w:hAnsi="Times New Roman"/>
          <w:sz w:val="28"/>
          <w:szCs w:val="28"/>
        </w:rPr>
        <w:t>ской культурой и спортом является количество принявших участие в мног</w:t>
      </w:r>
      <w:r w:rsidRPr="005B4373">
        <w:rPr>
          <w:rFonts w:ascii="Times New Roman" w:hAnsi="Times New Roman"/>
          <w:sz w:val="28"/>
          <w:szCs w:val="28"/>
        </w:rPr>
        <w:t>о</w:t>
      </w:r>
      <w:r w:rsidRPr="005B4373">
        <w:rPr>
          <w:rFonts w:ascii="Times New Roman" w:hAnsi="Times New Roman"/>
          <w:sz w:val="28"/>
          <w:szCs w:val="28"/>
        </w:rPr>
        <w:t>этапных соревнованиях Всекубанских турниров среди детских дворовых к</w:t>
      </w:r>
      <w:r w:rsidRPr="005B4373">
        <w:rPr>
          <w:rFonts w:ascii="Times New Roman" w:hAnsi="Times New Roman"/>
          <w:sz w:val="28"/>
          <w:szCs w:val="28"/>
        </w:rPr>
        <w:t>о</w:t>
      </w:r>
      <w:r w:rsidRPr="005B4373">
        <w:rPr>
          <w:rFonts w:ascii="Times New Roman" w:hAnsi="Times New Roman"/>
          <w:sz w:val="28"/>
          <w:szCs w:val="28"/>
        </w:rPr>
        <w:t>манд на Кубок губернатора Краснодарского края по видам спорта, сельских спортивных играх и спартакиаде учащихся, в выполнении нормативов (т</w:t>
      </w:r>
      <w:r w:rsidRPr="005B4373">
        <w:rPr>
          <w:rFonts w:ascii="Times New Roman" w:hAnsi="Times New Roman"/>
          <w:sz w:val="28"/>
          <w:szCs w:val="28"/>
        </w:rPr>
        <w:t>е</w:t>
      </w:r>
      <w:r w:rsidRPr="005B4373">
        <w:rPr>
          <w:rFonts w:ascii="Times New Roman" w:hAnsi="Times New Roman"/>
          <w:sz w:val="28"/>
          <w:szCs w:val="28"/>
        </w:rPr>
        <w:t xml:space="preserve">стов) </w:t>
      </w:r>
      <w:r w:rsidRPr="005B4373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«Готов к труду и обороне» (ГТО).</w:t>
      </w:r>
    </w:p>
    <w:p w:rsidR="00100EF0" w:rsidRPr="005B4373" w:rsidRDefault="00100EF0" w:rsidP="00100EF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B4373">
        <w:rPr>
          <w:rFonts w:ascii="Times New Roman" w:hAnsi="Times New Roman"/>
          <w:sz w:val="28"/>
          <w:szCs w:val="28"/>
        </w:rPr>
        <w:t>Средний процент по количеству детей и подростков, принявших уч</w:t>
      </w:r>
      <w:r w:rsidRPr="005B4373">
        <w:rPr>
          <w:rFonts w:ascii="Times New Roman" w:hAnsi="Times New Roman"/>
          <w:sz w:val="28"/>
          <w:szCs w:val="28"/>
        </w:rPr>
        <w:t>а</w:t>
      </w:r>
      <w:r w:rsidRPr="005B4373">
        <w:rPr>
          <w:rFonts w:ascii="Times New Roman" w:hAnsi="Times New Roman"/>
          <w:sz w:val="28"/>
          <w:szCs w:val="28"/>
        </w:rPr>
        <w:t>стие во Всекубанских турнирах среди детских команд на Кубок губернатора Краснодарского края по футболу и уличному баскетболу, составил около    90 %, что сопоставимо с цифрами прошлого года.</w:t>
      </w:r>
    </w:p>
    <w:p w:rsidR="00100EF0" w:rsidRPr="005B4373" w:rsidRDefault="00100EF0" w:rsidP="00100EF0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5B4373">
        <w:rPr>
          <w:rFonts w:ascii="Times New Roman" w:hAnsi="Times New Roman"/>
          <w:sz w:val="28"/>
        </w:rPr>
        <w:t>В спартакиаде учащихся муниципального обра</w:t>
      </w:r>
      <w:r w:rsidR="00C113B6">
        <w:rPr>
          <w:rFonts w:ascii="Times New Roman" w:hAnsi="Times New Roman"/>
          <w:sz w:val="28"/>
        </w:rPr>
        <w:t>зования Брюховецкий район в 2021</w:t>
      </w:r>
      <w:r w:rsidRPr="005B4373">
        <w:rPr>
          <w:rFonts w:ascii="Times New Roman" w:hAnsi="Times New Roman"/>
          <w:sz w:val="28"/>
        </w:rPr>
        <w:t xml:space="preserve"> году, которая проводилась с целью популяризации видов спорта и улучшения физкультурно-спортивной работы с учащимися в свободное время, в том числе по месту жительства, приняло участие свыше </w:t>
      </w:r>
      <w:r w:rsidR="007A21A4" w:rsidRPr="005B4373">
        <w:rPr>
          <w:rFonts w:ascii="Times New Roman" w:hAnsi="Times New Roman"/>
          <w:sz w:val="28"/>
        </w:rPr>
        <w:t xml:space="preserve">                                </w:t>
      </w:r>
      <w:r w:rsidRPr="005B4373">
        <w:rPr>
          <w:rFonts w:ascii="Times New Roman" w:hAnsi="Times New Roman"/>
          <w:sz w:val="28"/>
        </w:rPr>
        <w:t xml:space="preserve">2 тысяч учащихся района. </w:t>
      </w:r>
    </w:p>
    <w:p w:rsidR="00100EF0" w:rsidRPr="005B4373" w:rsidRDefault="00100EF0" w:rsidP="00100EF0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5B4373">
        <w:rPr>
          <w:rFonts w:ascii="Times New Roman" w:hAnsi="Times New Roman"/>
          <w:sz w:val="28"/>
        </w:rPr>
        <w:t>По итогам краевого этапа Спартакиады учащихся Кубани муниципал</w:t>
      </w:r>
      <w:r w:rsidRPr="005B4373">
        <w:rPr>
          <w:rFonts w:ascii="Times New Roman" w:hAnsi="Times New Roman"/>
          <w:sz w:val="28"/>
        </w:rPr>
        <w:t>ь</w:t>
      </w:r>
      <w:r w:rsidRPr="005B4373">
        <w:rPr>
          <w:rFonts w:ascii="Times New Roman" w:hAnsi="Times New Roman"/>
          <w:sz w:val="28"/>
        </w:rPr>
        <w:t xml:space="preserve">ное образование Брюховецкий район в комплексном зачёте заняло </w:t>
      </w:r>
      <w:r w:rsidRPr="005B4373">
        <w:rPr>
          <w:rFonts w:ascii="Times New Roman" w:hAnsi="Times New Roman"/>
          <w:sz w:val="28"/>
          <w:lang w:val="en-US"/>
        </w:rPr>
        <w:t>I</w:t>
      </w:r>
      <w:r w:rsidRPr="005B4373">
        <w:rPr>
          <w:rFonts w:ascii="Times New Roman" w:hAnsi="Times New Roman"/>
          <w:sz w:val="28"/>
        </w:rPr>
        <w:t xml:space="preserve"> общек</w:t>
      </w:r>
      <w:r w:rsidRPr="005B4373">
        <w:rPr>
          <w:rFonts w:ascii="Times New Roman" w:hAnsi="Times New Roman"/>
          <w:sz w:val="28"/>
        </w:rPr>
        <w:t>о</w:t>
      </w:r>
      <w:r w:rsidRPr="005B4373">
        <w:rPr>
          <w:rFonts w:ascii="Times New Roman" w:hAnsi="Times New Roman"/>
          <w:sz w:val="28"/>
        </w:rPr>
        <w:t>мандное место в V группе городов и районов края.</w:t>
      </w:r>
    </w:p>
    <w:p w:rsidR="00100EF0" w:rsidRPr="005B4373" w:rsidRDefault="00100EF0" w:rsidP="00100EF0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5B4373">
        <w:rPr>
          <w:sz w:val="28"/>
          <w:szCs w:val="28"/>
          <w:shd w:val="clear" w:color="auto" w:fill="FFFFFF"/>
        </w:rPr>
        <w:t>Во исполнение Плана мероприятий поэтапного внедрения Всеросси</w:t>
      </w:r>
      <w:r w:rsidRPr="005B4373">
        <w:rPr>
          <w:sz w:val="28"/>
          <w:szCs w:val="28"/>
          <w:shd w:val="clear" w:color="auto" w:fill="FFFFFF"/>
        </w:rPr>
        <w:t>й</w:t>
      </w:r>
      <w:r w:rsidRPr="005B4373">
        <w:rPr>
          <w:sz w:val="28"/>
          <w:szCs w:val="28"/>
          <w:shd w:val="clear" w:color="auto" w:fill="FFFFFF"/>
        </w:rPr>
        <w:t>ского физкультурно-спортивного комплекса «Готов к труду и обор</w:t>
      </w:r>
      <w:r w:rsidR="00C113B6">
        <w:rPr>
          <w:sz w:val="28"/>
          <w:szCs w:val="28"/>
          <w:shd w:val="clear" w:color="auto" w:fill="FFFFFF"/>
        </w:rPr>
        <w:t>оне» в Краснодарском крае в 2021</w:t>
      </w:r>
      <w:r w:rsidRPr="005B4373">
        <w:rPr>
          <w:sz w:val="28"/>
          <w:szCs w:val="28"/>
          <w:shd w:val="clear" w:color="auto" w:fill="FFFFFF"/>
        </w:rPr>
        <w:t xml:space="preserve"> году продолжил работу по приему нормативов комплекса ГТО </w:t>
      </w:r>
      <w:r w:rsidRPr="005B4373">
        <w:rPr>
          <w:sz w:val="28"/>
          <w:szCs w:val="28"/>
        </w:rPr>
        <w:t>Центр тестирования по выполнению видов испытаний (т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стов), нормативов, требований к оценке уровня знаний и умений в области физической культуры и спорта в муниципальном образовании Брюховецкий район Краснодарского края</w:t>
      </w:r>
      <w:r w:rsidRPr="005B4373">
        <w:rPr>
          <w:sz w:val="28"/>
          <w:szCs w:val="28"/>
          <w:shd w:val="clear" w:color="auto" w:fill="FFFFFF"/>
        </w:rPr>
        <w:t>, осуществляющий свою деятельность на базе МБУ СШ ст. Брюховецкой.</w:t>
      </w:r>
    </w:p>
    <w:p w:rsidR="00100EF0" w:rsidRPr="005B4373" w:rsidRDefault="00100EF0" w:rsidP="00100EF0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B4373">
        <w:rPr>
          <w:sz w:val="28"/>
          <w:szCs w:val="28"/>
        </w:rPr>
        <w:t>В 2</w:t>
      </w:r>
      <w:r w:rsidR="00C113B6">
        <w:rPr>
          <w:sz w:val="28"/>
          <w:szCs w:val="28"/>
        </w:rPr>
        <w:t>021</w:t>
      </w:r>
      <w:r w:rsidRPr="005B4373">
        <w:rPr>
          <w:sz w:val="28"/>
          <w:szCs w:val="28"/>
        </w:rPr>
        <w:t xml:space="preserve"> году в муниципальном образовании Брюховецкий район был проведен ряд мероприятий муниципального уровня. В частности, Зимний и </w:t>
      </w:r>
      <w:r w:rsidRPr="005B4373">
        <w:rPr>
          <w:sz w:val="28"/>
          <w:szCs w:val="28"/>
        </w:rPr>
        <w:lastRenderedPageBreak/>
        <w:t xml:space="preserve">Летний фестивали Всероссийского физкультурно-спортивного комплекса «Готов к труду и обороне» (ГТО) среди участников </w:t>
      </w:r>
      <w:r w:rsidRPr="005B4373">
        <w:rPr>
          <w:sz w:val="28"/>
          <w:szCs w:val="28"/>
          <w:lang w:val="en-US"/>
        </w:rPr>
        <w:t>VI</w:t>
      </w:r>
      <w:r w:rsidRPr="005B4373">
        <w:rPr>
          <w:sz w:val="28"/>
          <w:szCs w:val="28"/>
        </w:rPr>
        <w:t xml:space="preserve"> – </w:t>
      </w:r>
      <w:r w:rsidRPr="005B4373">
        <w:rPr>
          <w:sz w:val="28"/>
          <w:szCs w:val="28"/>
          <w:lang w:val="en-US"/>
        </w:rPr>
        <w:t>XI</w:t>
      </w:r>
      <w:r w:rsidRPr="005B4373">
        <w:rPr>
          <w:sz w:val="28"/>
          <w:szCs w:val="28"/>
        </w:rPr>
        <w:t xml:space="preserve"> возрастных ст</w:t>
      </w:r>
      <w:r w:rsidRPr="005B4373">
        <w:rPr>
          <w:sz w:val="28"/>
          <w:szCs w:val="28"/>
        </w:rPr>
        <w:t>у</w:t>
      </w:r>
      <w:r w:rsidRPr="005B4373">
        <w:rPr>
          <w:sz w:val="28"/>
          <w:szCs w:val="28"/>
        </w:rPr>
        <w:t xml:space="preserve">пеней (18 лет и старше), а также в программу 3-х физкультурно-массовых мероприятий района были включены мероприятия по выполнению норм ГТО. </w:t>
      </w:r>
    </w:p>
    <w:p w:rsidR="00100EF0" w:rsidRPr="005B4373" w:rsidRDefault="00C113B6" w:rsidP="00100EF0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В 2021</w:t>
      </w:r>
      <w:r w:rsidR="00100EF0" w:rsidRPr="005B4373">
        <w:rPr>
          <w:rFonts w:ascii="Times New Roman" w:hAnsi="Times New Roman"/>
          <w:sz w:val="28"/>
        </w:rPr>
        <w:t xml:space="preserve"> году на территории муниципального образования Брюховецкий район проведено 10 соревнований краевого уровня, включенных в </w:t>
      </w:r>
      <w:r w:rsidR="00100EF0" w:rsidRPr="005B4373">
        <w:rPr>
          <w:rFonts w:ascii="Times New Roman" w:hAnsi="Times New Roman"/>
          <w:sz w:val="28"/>
          <w:szCs w:val="28"/>
        </w:rPr>
        <w:t>календа</w:t>
      </w:r>
      <w:r w:rsidR="00100EF0" w:rsidRPr="005B4373">
        <w:rPr>
          <w:rFonts w:ascii="Times New Roman" w:hAnsi="Times New Roman"/>
          <w:sz w:val="28"/>
          <w:szCs w:val="28"/>
        </w:rPr>
        <w:t>р</w:t>
      </w:r>
      <w:r w:rsidR="00100EF0" w:rsidRPr="005B4373">
        <w:rPr>
          <w:rFonts w:ascii="Times New Roman" w:hAnsi="Times New Roman"/>
          <w:sz w:val="28"/>
          <w:szCs w:val="28"/>
        </w:rPr>
        <w:t>ный план официальных физкультурных мероприятий и спортивных мер</w:t>
      </w:r>
      <w:r w:rsidR="00100EF0" w:rsidRPr="005B4373">
        <w:rPr>
          <w:rFonts w:ascii="Times New Roman" w:hAnsi="Times New Roman"/>
          <w:sz w:val="28"/>
          <w:szCs w:val="28"/>
        </w:rPr>
        <w:t>о</w:t>
      </w:r>
      <w:r w:rsidR="00100EF0" w:rsidRPr="005B4373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ятий Краснодарского края на 2021</w:t>
      </w:r>
      <w:r w:rsidR="00100EF0" w:rsidRPr="005B4373">
        <w:rPr>
          <w:rFonts w:ascii="Times New Roman" w:hAnsi="Times New Roman"/>
          <w:sz w:val="28"/>
          <w:szCs w:val="28"/>
        </w:rPr>
        <w:t xml:space="preserve"> год</w:t>
      </w:r>
      <w:r w:rsidR="00100EF0" w:rsidRPr="005B4373">
        <w:rPr>
          <w:rFonts w:ascii="Times New Roman" w:hAnsi="Times New Roman"/>
          <w:sz w:val="28"/>
        </w:rPr>
        <w:t xml:space="preserve"> (волейбол, восточное боевое ед</w:t>
      </w:r>
      <w:r w:rsidR="00100EF0" w:rsidRPr="005B4373">
        <w:rPr>
          <w:rFonts w:ascii="Times New Roman" w:hAnsi="Times New Roman"/>
          <w:sz w:val="28"/>
        </w:rPr>
        <w:t>и</w:t>
      </w:r>
      <w:r w:rsidR="00100EF0" w:rsidRPr="005B4373">
        <w:rPr>
          <w:rFonts w:ascii="Times New Roman" w:hAnsi="Times New Roman"/>
          <w:sz w:val="28"/>
        </w:rPr>
        <w:t>ноборство «Сётокан», гиревой спорт, футбол, тяжелая атлетика, прыжки на б</w:t>
      </w:r>
      <w:r w:rsidR="00100EF0" w:rsidRPr="005B4373">
        <w:rPr>
          <w:rFonts w:ascii="Times New Roman" w:hAnsi="Times New Roman"/>
          <w:sz w:val="28"/>
        </w:rPr>
        <w:t>а</w:t>
      </w:r>
      <w:r w:rsidR="00100EF0" w:rsidRPr="005B4373">
        <w:rPr>
          <w:rFonts w:ascii="Times New Roman" w:hAnsi="Times New Roman"/>
          <w:sz w:val="28"/>
        </w:rPr>
        <w:t>туте) и 2 соревнования всероссийского уровня (велоспорт-шоссе).</w:t>
      </w:r>
    </w:p>
    <w:p w:rsidR="00100EF0" w:rsidRPr="005B4373" w:rsidRDefault="00100EF0" w:rsidP="00100EF0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B4373">
        <w:rPr>
          <w:rFonts w:ascii="Times New Roman" w:hAnsi="Times New Roman"/>
          <w:sz w:val="28"/>
          <w:szCs w:val="28"/>
        </w:rPr>
        <w:t>Отдел по физической культуре и спорту администрации муниципал</w:t>
      </w:r>
      <w:r w:rsidRPr="005B4373">
        <w:rPr>
          <w:rFonts w:ascii="Times New Roman" w:hAnsi="Times New Roman"/>
          <w:sz w:val="28"/>
          <w:szCs w:val="28"/>
        </w:rPr>
        <w:t>ь</w:t>
      </w:r>
      <w:r w:rsidRPr="005B4373">
        <w:rPr>
          <w:rFonts w:ascii="Times New Roman" w:hAnsi="Times New Roman"/>
          <w:sz w:val="28"/>
          <w:szCs w:val="28"/>
        </w:rPr>
        <w:t>ного образования Брюховецкий район регулярно освещает итоги выступл</w:t>
      </w:r>
      <w:r w:rsidRPr="005B4373">
        <w:rPr>
          <w:rFonts w:ascii="Times New Roman" w:hAnsi="Times New Roman"/>
          <w:sz w:val="28"/>
          <w:szCs w:val="28"/>
        </w:rPr>
        <w:t>е</w:t>
      </w:r>
      <w:r w:rsidRPr="005B4373">
        <w:rPr>
          <w:rFonts w:ascii="Times New Roman" w:hAnsi="Times New Roman"/>
          <w:sz w:val="28"/>
          <w:szCs w:val="28"/>
        </w:rPr>
        <w:t>ний в соревнованиях и спортивно-массовых мероприятиях различного уро</w:t>
      </w:r>
      <w:r w:rsidRPr="005B4373">
        <w:rPr>
          <w:rFonts w:ascii="Times New Roman" w:hAnsi="Times New Roman"/>
          <w:sz w:val="28"/>
          <w:szCs w:val="28"/>
        </w:rPr>
        <w:t>в</w:t>
      </w:r>
      <w:r w:rsidRPr="005B4373">
        <w:rPr>
          <w:rFonts w:ascii="Times New Roman" w:hAnsi="Times New Roman"/>
          <w:sz w:val="28"/>
          <w:szCs w:val="28"/>
        </w:rPr>
        <w:t>ня и пропагандирует физическую культуру и спорт, размещая соответству</w:t>
      </w:r>
      <w:r w:rsidRPr="005B4373">
        <w:rPr>
          <w:rFonts w:ascii="Times New Roman" w:hAnsi="Times New Roman"/>
          <w:sz w:val="28"/>
          <w:szCs w:val="28"/>
        </w:rPr>
        <w:t>ю</w:t>
      </w:r>
      <w:r w:rsidRPr="005B4373">
        <w:rPr>
          <w:rFonts w:ascii="Times New Roman" w:hAnsi="Times New Roman"/>
          <w:sz w:val="28"/>
          <w:szCs w:val="28"/>
        </w:rPr>
        <w:t>щие информации и объявления о проводимых соревнованиях, используя ра</w:t>
      </w:r>
      <w:r w:rsidRPr="005B4373">
        <w:rPr>
          <w:rFonts w:ascii="Times New Roman" w:hAnsi="Times New Roman"/>
          <w:sz w:val="28"/>
          <w:szCs w:val="28"/>
        </w:rPr>
        <w:t>й</w:t>
      </w:r>
      <w:r w:rsidRPr="005B4373">
        <w:rPr>
          <w:rFonts w:ascii="Times New Roman" w:hAnsi="Times New Roman"/>
          <w:sz w:val="28"/>
          <w:szCs w:val="28"/>
        </w:rPr>
        <w:t>онную газету «Брюховецкие новости», местное телевидение («Брюховецкий телецентр»), официальный сайт администрации муниципального образов</w:t>
      </w:r>
      <w:r w:rsidRPr="005B4373">
        <w:rPr>
          <w:rFonts w:ascii="Times New Roman" w:hAnsi="Times New Roman"/>
          <w:sz w:val="28"/>
          <w:szCs w:val="28"/>
        </w:rPr>
        <w:t>а</w:t>
      </w:r>
      <w:r w:rsidRPr="005B4373">
        <w:rPr>
          <w:rFonts w:ascii="Times New Roman" w:hAnsi="Times New Roman"/>
          <w:sz w:val="28"/>
          <w:szCs w:val="28"/>
        </w:rPr>
        <w:t>ния Брюховецкий район.</w:t>
      </w:r>
    </w:p>
    <w:p w:rsidR="00100EF0" w:rsidRPr="005B4373" w:rsidRDefault="00100EF0" w:rsidP="00100EF0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B4373">
        <w:rPr>
          <w:rFonts w:ascii="Times New Roman" w:hAnsi="Times New Roman"/>
          <w:sz w:val="28"/>
          <w:szCs w:val="28"/>
        </w:rPr>
        <w:t>Анализ работы в отрасли физической культуры</w:t>
      </w:r>
      <w:r w:rsidR="00C113B6">
        <w:rPr>
          <w:rFonts w:ascii="Times New Roman" w:hAnsi="Times New Roman"/>
          <w:sz w:val="28"/>
          <w:szCs w:val="28"/>
        </w:rPr>
        <w:t xml:space="preserve"> и спорта показывает, что в 2021</w:t>
      </w:r>
      <w:r w:rsidRPr="005B4373">
        <w:rPr>
          <w:rFonts w:ascii="Times New Roman" w:hAnsi="Times New Roman"/>
          <w:sz w:val="28"/>
          <w:szCs w:val="28"/>
        </w:rPr>
        <w:t xml:space="preserve"> году в районе достигнуты положительные результаты по увелич</w:t>
      </w:r>
      <w:r w:rsidRPr="005B4373">
        <w:rPr>
          <w:rFonts w:ascii="Times New Roman" w:hAnsi="Times New Roman"/>
          <w:sz w:val="28"/>
          <w:szCs w:val="28"/>
        </w:rPr>
        <w:t>е</w:t>
      </w:r>
      <w:r w:rsidRPr="005B4373">
        <w:rPr>
          <w:rFonts w:ascii="Times New Roman" w:hAnsi="Times New Roman"/>
          <w:sz w:val="28"/>
          <w:szCs w:val="28"/>
        </w:rPr>
        <w:t>нию численности занимающихся физической культурой и спортом, увелич</w:t>
      </w:r>
      <w:r w:rsidRPr="005B4373">
        <w:rPr>
          <w:rFonts w:ascii="Times New Roman" w:hAnsi="Times New Roman"/>
          <w:sz w:val="28"/>
          <w:szCs w:val="28"/>
        </w:rPr>
        <w:t>е</w:t>
      </w:r>
      <w:r w:rsidRPr="005B4373">
        <w:rPr>
          <w:rFonts w:ascii="Times New Roman" w:hAnsi="Times New Roman"/>
          <w:sz w:val="28"/>
          <w:szCs w:val="28"/>
        </w:rPr>
        <w:t xml:space="preserve">нию численности детей и подростков, занимающихся в спортивных школах. </w:t>
      </w:r>
    </w:p>
    <w:p w:rsidR="00100EF0" w:rsidRPr="005B4373" w:rsidRDefault="000D7040" w:rsidP="00100EF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в 2021</w:t>
      </w:r>
      <w:r w:rsidR="00100EF0" w:rsidRPr="005B4373">
        <w:rPr>
          <w:rFonts w:ascii="Times New Roman" w:hAnsi="Times New Roman"/>
          <w:sz w:val="28"/>
          <w:szCs w:val="28"/>
        </w:rPr>
        <w:t xml:space="preserve"> году необходимо решить ряд задач по развитию физической культуры и спорта в районе, а именно таких как:</w:t>
      </w:r>
    </w:p>
    <w:p w:rsidR="00100EF0" w:rsidRPr="005B4373" w:rsidRDefault="00100EF0" w:rsidP="00100EF0">
      <w:pPr>
        <w:numPr>
          <w:ilvl w:val="0"/>
          <w:numId w:val="2"/>
        </w:numPr>
        <w:suppressAutoHyphens/>
        <w:ind w:left="0" w:firstLine="360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Приобретение и установка спортивно-технологического оборудования на спортивной площадке для подготовки и сдачи нормативов ВФСК ГТО.</w:t>
      </w:r>
    </w:p>
    <w:p w:rsidR="00100EF0" w:rsidRPr="005B4373" w:rsidRDefault="00100EF0" w:rsidP="00100EF0">
      <w:pPr>
        <w:numPr>
          <w:ilvl w:val="0"/>
          <w:numId w:val="2"/>
        </w:numPr>
        <w:suppressAutoHyphens/>
        <w:ind w:left="0" w:firstLine="360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Увеличение удельного веса населения района, систематически занимающегося физической культурой и спортом, от общего числа населения района в возр</w:t>
      </w:r>
      <w:r w:rsidR="00C113B6">
        <w:rPr>
          <w:sz w:val="28"/>
          <w:szCs w:val="28"/>
        </w:rPr>
        <w:t>асте от 3 до 79 лет (не менее 57,11</w:t>
      </w:r>
      <w:r w:rsidRPr="005B4373">
        <w:rPr>
          <w:sz w:val="28"/>
          <w:szCs w:val="28"/>
        </w:rPr>
        <w:t xml:space="preserve"> %).</w:t>
      </w:r>
    </w:p>
    <w:p w:rsidR="00100EF0" w:rsidRPr="005B4373" w:rsidRDefault="00100EF0" w:rsidP="00100EF0">
      <w:pPr>
        <w:numPr>
          <w:ilvl w:val="0"/>
          <w:numId w:val="2"/>
        </w:numPr>
        <w:suppressAutoHyphens/>
        <w:ind w:left="0" w:firstLine="360"/>
        <w:jc w:val="both"/>
        <w:rPr>
          <w:sz w:val="28"/>
          <w:szCs w:val="28"/>
        </w:rPr>
      </w:pPr>
      <w:r w:rsidRPr="005B4373">
        <w:rPr>
          <w:sz w:val="28"/>
          <w:szCs w:val="28"/>
        </w:rPr>
        <w:t xml:space="preserve">Не допустить снижение удельного веса детей и подростков, систематически занимающихся в спортивных школах (42 %). </w:t>
      </w:r>
    </w:p>
    <w:p w:rsidR="006362D2" w:rsidRPr="005B4373" w:rsidRDefault="006362D2" w:rsidP="00163758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F51E6B" w:rsidRPr="005B4373" w:rsidRDefault="00F51E6B" w:rsidP="00F51E6B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B4373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5B4373">
        <w:rPr>
          <w:rFonts w:ascii="Times New Roman" w:hAnsi="Times New Roman"/>
          <w:b/>
          <w:sz w:val="28"/>
          <w:szCs w:val="28"/>
        </w:rPr>
        <w:t>. Жилищное строительство и обеспечение граждан жильем</w:t>
      </w:r>
    </w:p>
    <w:p w:rsidR="00F51E6B" w:rsidRPr="005B4373" w:rsidRDefault="00F51E6B" w:rsidP="00F51E6B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5890" w:rsidRPr="005B4373" w:rsidRDefault="00EF5318" w:rsidP="00C6589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A0F67">
        <w:rPr>
          <w:sz w:val="28"/>
          <w:szCs w:val="28"/>
        </w:rPr>
        <w:t>В муниципальном образовании Брюховецкий район общая площадь жилых помещений, приходящаяся в среднем на одного жителя в 202</w:t>
      </w:r>
      <w:r>
        <w:rPr>
          <w:sz w:val="28"/>
          <w:szCs w:val="28"/>
        </w:rPr>
        <w:t>1</w:t>
      </w:r>
      <w:r w:rsidRPr="00FA0F67">
        <w:rPr>
          <w:sz w:val="28"/>
          <w:szCs w:val="28"/>
        </w:rPr>
        <w:t xml:space="preserve"> году, составила 30,</w:t>
      </w:r>
      <w:r>
        <w:rPr>
          <w:sz w:val="28"/>
          <w:szCs w:val="28"/>
        </w:rPr>
        <w:t>9</w:t>
      </w:r>
      <w:r w:rsidRPr="00FA0F67">
        <w:rPr>
          <w:sz w:val="28"/>
          <w:szCs w:val="28"/>
        </w:rPr>
        <w:t xml:space="preserve"> кв. м. (показатель увеличился на </w:t>
      </w:r>
      <w:r>
        <w:rPr>
          <w:sz w:val="28"/>
          <w:szCs w:val="28"/>
        </w:rPr>
        <w:t>2</w:t>
      </w:r>
      <w:r w:rsidRPr="00FA0F67">
        <w:rPr>
          <w:sz w:val="28"/>
          <w:szCs w:val="28"/>
        </w:rPr>
        <w:t xml:space="preserve"> %), в тоже время общая площадь жилых помещений, приходящая в среднем на одного жителя, вв</w:t>
      </w:r>
      <w:r w:rsidRPr="00FA0F67">
        <w:rPr>
          <w:sz w:val="28"/>
          <w:szCs w:val="28"/>
        </w:rPr>
        <w:t>е</w:t>
      </w:r>
      <w:r w:rsidRPr="00FA0F67">
        <w:rPr>
          <w:sz w:val="28"/>
          <w:szCs w:val="28"/>
        </w:rPr>
        <w:t xml:space="preserve">дённая в действие за один год увеличилась на </w:t>
      </w:r>
      <w:r>
        <w:rPr>
          <w:sz w:val="28"/>
          <w:szCs w:val="28"/>
        </w:rPr>
        <w:t>36</w:t>
      </w:r>
      <w:r w:rsidRPr="00FA0F67">
        <w:rPr>
          <w:sz w:val="28"/>
          <w:szCs w:val="28"/>
        </w:rPr>
        <w:t xml:space="preserve"> % и составила </w:t>
      </w:r>
      <w:r>
        <w:rPr>
          <w:sz w:val="28"/>
          <w:szCs w:val="28"/>
        </w:rPr>
        <w:t>13,979</w:t>
      </w:r>
      <w:r w:rsidRPr="00FA0F67">
        <w:rPr>
          <w:sz w:val="28"/>
          <w:szCs w:val="28"/>
        </w:rPr>
        <w:t xml:space="preserve"> кв. м. Показатель площади земельных участков, предоставленных для строител</w:t>
      </w:r>
      <w:r w:rsidRPr="00FA0F67">
        <w:rPr>
          <w:sz w:val="28"/>
          <w:szCs w:val="28"/>
        </w:rPr>
        <w:t>ь</w:t>
      </w:r>
      <w:r w:rsidRPr="00FA0F67">
        <w:rPr>
          <w:sz w:val="28"/>
          <w:szCs w:val="28"/>
        </w:rPr>
        <w:t>ства в расчёте на 10 тысяч человек населения 202</w:t>
      </w:r>
      <w:r>
        <w:rPr>
          <w:sz w:val="28"/>
          <w:szCs w:val="28"/>
        </w:rPr>
        <w:t>1</w:t>
      </w:r>
      <w:r w:rsidRPr="00FA0F67">
        <w:rPr>
          <w:sz w:val="28"/>
          <w:szCs w:val="28"/>
        </w:rPr>
        <w:t xml:space="preserve"> году, </w:t>
      </w:r>
      <w:r>
        <w:rPr>
          <w:sz w:val="28"/>
          <w:szCs w:val="28"/>
        </w:rPr>
        <w:t>увеличился</w:t>
      </w:r>
      <w:r w:rsidRPr="00FA0F67">
        <w:rPr>
          <w:sz w:val="28"/>
          <w:szCs w:val="28"/>
        </w:rPr>
        <w:t xml:space="preserve"> и сост</w:t>
      </w:r>
      <w:r w:rsidRPr="00FA0F67">
        <w:rPr>
          <w:sz w:val="28"/>
          <w:szCs w:val="28"/>
        </w:rPr>
        <w:t>а</w:t>
      </w:r>
      <w:r w:rsidRPr="00FA0F67">
        <w:rPr>
          <w:sz w:val="28"/>
          <w:szCs w:val="28"/>
        </w:rPr>
        <w:t xml:space="preserve">вил </w:t>
      </w:r>
      <w:r>
        <w:rPr>
          <w:sz w:val="28"/>
          <w:szCs w:val="28"/>
        </w:rPr>
        <w:t>1,57</w:t>
      </w:r>
      <w:r w:rsidRPr="00FA0F67">
        <w:rPr>
          <w:sz w:val="28"/>
          <w:szCs w:val="28"/>
        </w:rPr>
        <w:t xml:space="preserve"> га в связи с тем, что площадь земельных участков, предоставленных для коммерческого строительства по результатам аукционов, составила </w:t>
      </w:r>
      <w:r>
        <w:rPr>
          <w:sz w:val="28"/>
          <w:szCs w:val="28"/>
        </w:rPr>
        <w:t>215 кв.м</w:t>
      </w:r>
      <w:r w:rsidRPr="00FA0F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A0F67">
        <w:rPr>
          <w:sz w:val="28"/>
          <w:szCs w:val="28"/>
        </w:rPr>
        <w:t>В свою очередь показатель площади земельных участков, предоста</w:t>
      </w:r>
      <w:r w:rsidRPr="00FA0F67">
        <w:rPr>
          <w:sz w:val="28"/>
          <w:szCs w:val="28"/>
        </w:rPr>
        <w:t>в</w:t>
      </w:r>
      <w:r w:rsidRPr="00FA0F67">
        <w:rPr>
          <w:sz w:val="28"/>
          <w:szCs w:val="28"/>
        </w:rPr>
        <w:t xml:space="preserve">ленных для жилищного строительства, индивидуального строительства и </w:t>
      </w:r>
      <w:r w:rsidRPr="00FA0F67">
        <w:rPr>
          <w:sz w:val="28"/>
          <w:szCs w:val="28"/>
        </w:rPr>
        <w:lastRenderedPageBreak/>
        <w:t xml:space="preserve">комплексного освоения в целях жилищного строительство по сравнению с показателями прошлых лет </w:t>
      </w:r>
      <w:r>
        <w:rPr>
          <w:sz w:val="28"/>
          <w:szCs w:val="28"/>
        </w:rPr>
        <w:t xml:space="preserve">увеличилсь </w:t>
      </w:r>
      <w:r w:rsidRPr="00FA0F67">
        <w:rPr>
          <w:sz w:val="28"/>
          <w:szCs w:val="28"/>
        </w:rPr>
        <w:t xml:space="preserve">и составил </w:t>
      </w:r>
      <w:r>
        <w:rPr>
          <w:sz w:val="28"/>
          <w:szCs w:val="28"/>
        </w:rPr>
        <w:t>0,75</w:t>
      </w:r>
      <w:r w:rsidRPr="00FA0F67">
        <w:rPr>
          <w:sz w:val="28"/>
          <w:szCs w:val="28"/>
        </w:rPr>
        <w:t xml:space="preserve"> га в расчете на 10 т</w:t>
      </w:r>
      <w:r w:rsidRPr="00FA0F67">
        <w:rPr>
          <w:sz w:val="28"/>
          <w:szCs w:val="28"/>
        </w:rPr>
        <w:t>ы</w:t>
      </w:r>
      <w:r w:rsidRPr="00FA0F67">
        <w:rPr>
          <w:sz w:val="28"/>
          <w:szCs w:val="28"/>
        </w:rPr>
        <w:t>сяч населения. Указанное уменьшение связано с предоставлением земельных участков в основном для ведения личного подсобного хозяйства (участки формируются и предоставляются в границах сельских населенных пунктов ввиду отсутствия свободных территорий для жилищного строительства в районном центре).</w:t>
      </w:r>
    </w:p>
    <w:p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4373">
        <w:rPr>
          <w:b/>
          <w:sz w:val="28"/>
          <w:szCs w:val="28"/>
          <w:lang w:val="en-US"/>
        </w:rPr>
        <w:t>VII</w:t>
      </w:r>
      <w:r w:rsidRPr="005B4373">
        <w:rPr>
          <w:b/>
          <w:sz w:val="28"/>
          <w:szCs w:val="28"/>
        </w:rPr>
        <w:t>. Жилищно-коммунальное хозяйство</w:t>
      </w:r>
    </w:p>
    <w:p w:rsidR="003857E7" w:rsidRPr="005B4373" w:rsidRDefault="003857E7" w:rsidP="00960D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B5FB2" w:rsidRPr="005B4373" w:rsidRDefault="00AB5FB2" w:rsidP="00AB5FB2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 xml:space="preserve">На территории района расположено 118 многоквартирных домов (далее МКД).  </w:t>
      </w:r>
    </w:p>
    <w:p w:rsidR="00AB5FB2" w:rsidRPr="005B4373" w:rsidRDefault="00AB5FB2" w:rsidP="00AB5FB2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Из общего числа многоквартирных домов:</w:t>
      </w:r>
    </w:p>
    <w:p w:rsidR="00AB5FB2" w:rsidRPr="005B4373" w:rsidRDefault="00AB5FB2" w:rsidP="00AB5FB2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находится в муниципальной собственности – 3 МКД (дома сирот);</w:t>
      </w:r>
    </w:p>
    <w:p w:rsidR="00AB5FB2" w:rsidRPr="005B4373" w:rsidRDefault="00AB5FB2" w:rsidP="00AB5FB2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управление товариществом собственников жилья – 2 МКД (ТСЖ «Мы Вместе», ТСЖ «5 этажей»).</w:t>
      </w:r>
    </w:p>
    <w:p w:rsidR="00AB5FB2" w:rsidRPr="005B4373" w:rsidRDefault="00AB5FB2" w:rsidP="00AB5FB2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В 116 многоквартирных домах (кроме ТСЖ) способ управления выбран и реализован собственниками – непосредственное управление.</w:t>
      </w:r>
    </w:p>
    <w:p w:rsidR="00AB5FB2" w:rsidRPr="005B4373" w:rsidRDefault="00AB5FB2" w:rsidP="00AB5FB2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 xml:space="preserve"> Доля организаций коммунального комплекса, осуществляющих прои</w:t>
      </w:r>
      <w:r w:rsidRPr="005B4373">
        <w:rPr>
          <w:sz w:val="28"/>
          <w:szCs w:val="28"/>
        </w:rPr>
        <w:t>з</w:t>
      </w:r>
      <w:r w:rsidRPr="005B4373">
        <w:rPr>
          <w:sz w:val="28"/>
          <w:szCs w:val="28"/>
        </w:rPr>
        <w:t>водство товаров, оказание услуг по водо-, газо-, электроснабжению, водоо</w:t>
      </w:r>
      <w:r w:rsidRPr="005B4373">
        <w:rPr>
          <w:sz w:val="28"/>
          <w:szCs w:val="28"/>
        </w:rPr>
        <w:t>т</w:t>
      </w:r>
      <w:r w:rsidRPr="005B4373">
        <w:rPr>
          <w:sz w:val="28"/>
          <w:szCs w:val="28"/>
        </w:rPr>
        <w:t>ведению, очистки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</w:t>
      </w:r>
      <w:r w:rsidR="000D7040">
        <w:rPr>
          <w:sz w:val="28"/>
          <w:szCs w:val="28"/>
        </w:rPr>
        <w:t xml:space="preserve"> (муниципального района) (в 2020</w:t>
      </w:r>
      <w:r w:rsidRPr="005B4373">
        <w:rPr>
          <w:sz w:val="28"/>
          <w:szCs w:val="28"/>
        </w:rPr>
        <w:t xml:space="preserve"> году с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ставила – 43%.</w:t>
      </w:r>
    </w:p>
    <w:p w:rsidR="00AB5FB2" w:rsidRPr="005B4373" w:rsidRDefault="00AB5FB2" w:rsidP="00AB5FB2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Доля многоквартирных домов, расположенных на земельных участках, в отношении которых, осуществлен государс</w:t>
      </w:r>
      <w:r w:rsidR="000D7040">
        <w:rPr>
          <w:sz w:val="28"/>
          <w:szCs w:val="28"/>
        </w:rPr>
        <w:t>тв</w:t>
      </w:r>
      <w:r w:rsidR="00C113B6">
        <w:rPr>
          <w:sz w:val="28"/>
          <w:szCs w:val="28"/>
        </w:rPr>
        <w:t>енный кадастровый учет, в 2021 году составила – 69%. В 2021</w:t>
      </w:r>
      <w:r w:rsidRPr="005B4373">
        <w:rPr>
          <w:sz w:val="28"/>
          <w:szCs w:val="28"/>
        </w:rPr>
        <w:t xml:space="preserve"> году на кадастровом учете состоит </w:t>
      </w:r>
      <w:r w:rsidR="008C3834" w:rsidRPr="005B4373">
        <w:rPr>
          <w:sz w:val="28"/>
          <w:szCs w:val="28"/>
        </w:rPr>
        <w:t xml:space="preserve">                    </w:t>
      </w:r>
      <w:r w:rsidRPr="005B4373">
        <w:rPr>
          <w:sz w:val="28"/>
          <w:szCs w:val="28"/>
        </w:rPr>
        <w:t>81 многоквартирный дом.</w:t>
      </w:r>
    </w:p>
    <w:p w:rsidR="00C10A85" w:rsidRPr="005B4373" w:rsidRDefault="00C10A85" w:rsidP="00C10A85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На учете в качестве нуждающихся в жилых помещениях по муниц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>пальному образованию Брюховецкий район на 31 декабря 2017 года состояли 553 чел.</w:t>
      </w:r>
    </w:p>
    <w:p w:rsidR="00C10A85" w:rsidRPr="005B4373" w:rsidRDefault="00C10A85" w:rsidP="00C10A85">
      <w:pPr>
        <w:jc w:val="both"/>
        <w:rPr>
          <w:sz w:val="28"/>
          <w:szCs w:val="28"/>
        </w:rPr>
      </w:pPr>
      <w:r w:rsidRPr="005B4373">
        <w:rPr>
          <w:sz w:val="28"/>
          <w:szCs w:val="28"/>
        </w:rPr>
        <w:tab/>
        <w:t>В 2017 году улучшили свои жилищные условия 12 граждан, состоящих на учете в качестве нуждающихся в жилых помещениях по отдельным кат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 xml:space="preserve">гориям, определенным Законом Краснодарского края от 28 июля 2006 года </w:t>
      </w:r>
      <w:r w:rsidR="00806490" w:rsidRPr="005B4373">
        <w:rPr>
          <w:sz w:val="28"/>
          <w:szCs w:val="28"/>
        </w:rPr>
        <w:t xml:space="preserve">                </w:t>
      </w:r>
      <w:r w:rsidRPr="005B4373">
        <w:rPr>
          <w:sz w:val="28"/>
          <w:szCs w:val="28"/>
        </w:rPr>
        <w:t>№ 1077-КЗ «О мерах социальной поддержки по обеспечению жильем гра</w:t>
      </w:r>
      <w:r w:rsidRPr="005B4373">
        <w:rPr>
          <w:sz w:val="28"/>
          <w:szCs w:val="28"/>
        </w:rPr>
        <w:t>ж</w:t>
      </w:r>
      <w:r w:rsidRPr="005B4373">
        <w:rPr>
          <w:sz w:val="28"/>
          <w:szCs w:val="28"/>
        </w:rPr>
        <w:t>дан отельных категорий», в частности:</w:t>
      </w:r>
    </w:p>
    <w:p w:rsidR="00C10A85" w:rsidRPr="005B4373" w:rsidRDefault="00C10A85" w:rsidP="00C10A85">
      <w:pPr>
        <w:jc w:val="both"/>
        <w:rPr>
          <w:sz w:val="28"/>
          <w:szCs w:val="28"/>
        </w:rPr>
      </w:pPr>
      <w:r w:rsidRPr="005B4373">
        <w:rPr>
          <w:sz w:val="28"/>
          <w:szCs w:val="28"/>
        </w:rPr>
        <w:tab/>
        <w:t xml:space="preserve">в рамках реализации Указа Президента Российской Федерации от 7 мая 2008 года № 714 «Об обеспечении жильем ветеранов Великой Отечественной войны 1941-1945 годов» в 2017 году улучшили свои жилищные условия </w:t>
      </w:r>
      <w:r w:rsidR="00806490" w:rsidRPr="005B4373">
        <w:rPr>
          <w:sz w:val="28"/>
          <w:szCs w:val="28"/>
        </w:rPr>
        <w:t xml:space="preserve">                   </w:t>
      </w:r>
      <w:r w:rsidRPr="005B4373">
        <w:rPr>
          <w:sz w:val="28"/>
          <w:szCs w:val="28"/>
        </w:rPr>
        <w:t>3 чел., состоящие на учете в качестве нуждающихся в жилых помещениях по категории в «Ветераны Великой Отечественной войны, члены семей поги</w:t>
      </w:r>
      <w:r w:rsidRPr="005B4373">
        <w:rPr>
          <w:sz w:val="28"/>
          <w:szCs w:val="28"/>
        </w:rPr>
        <w:t>б</w:t>
      </w:r>
      <w:r w:rsidRPr="005B4373">
        <w:rPr>
          <w:sz w:val="28"/>
          <w:szCs w:val="28"/>
        </w:rPr>
        <w:t>ших (умерших) инвалидов, участников Великой Отечественной войны», к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lastRenderedPageBreak/>
        <w:t>торые приобрели жилые помещения в собственность путем предоставления им единовременной денежной выплаты за счет средств федерального бюдж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та;</w:t>
      </w:r>
    </w:p>
    <w:p w:rsidR="00C10A85" w:rsidRPr="005B4373" w:rsidRDefault="00C10A85" w:rsidP="00C10A85">
      <w:pPr>
        <w:jc w:val="both"/>
        <w:rPr>
          <w:sz w:val="28"/>
          <w:szCs w:val="28"/>
        </w:rPr>
      </w:pPr>
      <w:r w:rsidRPr="005B4373">
        <w:rPr>
          <w:sz w:val="28"/>
          <w:szCs w:val="28"/>
        </w:rPr>
        <w:tab/>
        <w:t>в рамках реализации подпрограммы «Выполнение государственных обязательств по обеспечению жильем категорий граждан, установленных ф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деральным законодательством» федеральной целевой программы «Жилище» на 2015-2020 годы», утвержденной постановлением Правительства Росси</w:t>
      </w:r>
      <w:r w:rsidRPr="005B4373">
        <w:rPr>
          <w:sz w:val="28"/>
          <w:szCs w:val="28"/>
        </w:rPr>
        <w:t>й</w:t>
      </w:r>
      <w:r w:rsidRPr="005B4373">
        <w:rPr>
          <w:sz w:val="28"/>
          <w:szCs w:val="28"/>
        </w:rPr>
        <w:t>ской Федерации от 21 марта 2006 года № 153 получателями социальной в</w:t>
      </w:r>
      <w:r w:rsidRPr="005B4373">
        <w:rPr>
          <w:sz w:val="28"/>
          <w:szCs w:val="28"/>
        </w:rPr>
        <w:t>ы</w:t>
      </w:r>
      <w:r w:rsidRPr="005B4373">
        <w:rPr>
          <w:sz w:val="28"/>
          <w:szCs w:val="28"/>
        </w:rPr>
        <w:t>платы в форме государственного жилищного сертификата (далее-ГЖС) стали 3 семьи с численным составом 6 человек, состоящие на учете в качестве нуждающихся в жилых помещениях по категории «Граждане, признанные в установленном порядке вынужденными переселенцами». Получатели ГЖС реализовали социальные выплаты и приобрели жилые помещения в долевую собственность;</w:t>
      </w:r>
    </w:p>
    <w:p w:rsidR="00C10A85" w:rsidRPr="005B4373" w:rsidRDefault="00C10A85" w:rsidP="00C10A85">
      <w:pPr>
        <w:jc w:val="both"/>
        <w:rPr>
          <w:sz w:val="28"/>
          <w:szCs w:val="28"/>
        </w:rPr>
      </w:pPr>
      <w:r w:rsidRPr="005B4373">
        <w:rPr>
          <w:sz w:val="28"/>
          <w:szCs w:val="28"/>
        </w:rPr>
        <w:tab/>
        <w:t>в рамках данной программы получателем ГЖС стал 1 гражданин, по</w:t>
      </w:r>
      <w:r w:rsidRPr="005B4373">
        <w:rPr>
          <w:sz w:val="28"/>
          <w:szCs w:val="28"/>
        </w:rPr>
        <w:t>д</w:t>
      </w:r>
      <w:r w:rsidRPr="005B4373">
        <w:rPr>
          <w:sz w:val="28"/>
          <w:szCs w:val="28"/>
        </w:rPr>
        <w:t>вергшийся воздействию радиации вследствие радиационных аварий и кат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>строф, путем реализации ГЖС, приобретено жилое помещение в собстве</w:t>
      </w:r>
      <w:r w:rsidRPr="005B4373">
        <w:rPr>
          <w:sz w:val="28"/>
          <w:szCs w:val="28"/>
        </w:rPr>
        <w:t>н</w:t>
      </w:r>
      <w:r w:rsidRPr="005B4373">
        <w:rPr>
          <w:sz w:val="28"/>
          <w:szCs w:val="28"/>
        </w:rPr>
        <w:t>ность;</w:t>
      </w:r>
    </w:p>
    <w:p w:rsidR="00C10A85" w:rsidRPr="005B4373" w:rsidRDefault="00C10A85" w:rsidP="00C10A85">
      <w:pPr>
        <w:jc w:val="both"/>
        <w:rPr>
          <w:sz w:val="28"/>
          <w:szCs w:val="28"/>
        </w:rPr>
      </w:pPr>
      <w:r w:rsidRPr="005B4373">
        <w:rPr>
          <w:sz w:val="28"/>
          <w:szCs w:val="28"/>
        </w:rPr>
        <w:tab/>
        <w:t>единовременная денежная выплата предоставлена 1 ветерану боевых действий, путем реализации ЕДВ, приобретено жилое помещение в со</w:t>
      </w:r>
      <w:r w:rsidRPr="005B4373">
        <w:rPr>
          <w:sz w:val="28"/>
          <w:szCs w:val="28"/>
        </w:rPr>
        <w:t>б</w:t>
      </w:r>
      <w:r w:rsidRPr="005B4373">
        <w:rPr>
          <w:sz w:val="28"/>
          <w:szCs w:val="28"/>
        </w:rPr>
        <w:t>ственность;</w:t>
      </w:r>
    </w:p>
    <w:p w:rsidR="00C10A85" w:rsidRPr="005B4373" w:rsidRDefault="00C10A85" w:rsidP="00C10A85">
      <w:pPr>
        <w:jc w:val="both"/>
        <w:rPr>
          <w:sz w:val="28"/>
          <w:szCs w:val="28"/>
        </w:rPr>
      </w:pPr>
      <w:r w:rsidRPr="005B4373">
        <w:rPr>
          <w:sz w:val="28"/>
          <w:szCs w:val="28"/>
        </w:rPr>
        <w:tab/>
        <w:t>единовременная денежная выплата предоставлена 1 инвалиду, путем реализации ЕДВ, приобретено жилое помещение в собственность.</w:t>
      </w:r>
    </w:p>
    <w:p w:rsidR="00C10A85" w:rsidRPr="005B4373" w:rsidRDefault="00C10A85" w:rsidP="00C10A85">
      <w:pPr>
        <w:jc w:val="both"/>
        <w:rPr>
          <w:sz w:val="28"/>
          <w:szCs w:val="28"/>
        </w:rPr>
      </w:pPr>
      <w:r w:rsidRPr="005B4373">
        <w:rPr>
          <w:sz w:val="28"/>
          <w:szCs w:val="28"/>
        </w:rPr>
        <w:tab/>
        <w:t>Показатели доли населения, получившего помещения и улучшившего жилищные условия, в общей численности населения, состоящего на учете в качестве нуждающихся в жилых помещениях по муниципальному образов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>нию Брюховецкий район в 2017 году составляет 2,2% (откорректированная цифра).</w:t>
      </w:r>
    </w:p>
    <w:p w:rsidR="00C10A85" w:rsidRPr="005B4373" w:rsidRDefault="00C10A85" w:rsidP="00C10A85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На учете в качестве нуждающихся в жилых помещениях по муниц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>пальному образованию Брюховецкий район на 31 декабря 2018 года состояли 271 семья (586 чел.), в том числе 86 лиц из числа детей-сирот и детей, оста</w:t>
      </w:r>
      <w:r w:rsidRPr="005B4373">
        <w:rPr>
          <w:sz w:val="28"/>
          <w:szCs w:val="28"/>
        </w:rPr>
        <w:t>в</w:t>
      </w:r>
      <w:r w:rsidRPr="005B4373">
        <w:rPr>
          <w:sz w:val="28"/>
          <w:szCs w:val="28"/>
        </w:rPr>
        <w:t>шихся без попечения родителей.</w:t>
      </w:r>
    </w:p>
    <w:p w:rsidR="00C10A85" w:rsidRPr="005B4373" w:rsidRDefault="00C10A85" w:rsidP="00C10A85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В 2018 году улучшили свои жилищные условия 13 семей (14 чел.), с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стоящих на учете в качестве нуждающихся в жилых помещениях по отдел</w:t>
      </w:r>
      <w:r w:rsidRPr="005B4373">
        <w:rPr>
          <w:sz w:val="28"/>
          <w:szCs w:val="28"/>
        </w:rPr>
        <w:t>ь</w:t>
      </w:r>
      <w:r w:rsidRPr="005B4373">
        <w:rPr>
          <w:sz w:val="28"/>
          <w:szCs w:val="28"/>
        </w:rPr>
        <w:t>ным категориям, определенным Законом Краснодарского края от</w:t>
      </w:r>
      <w:r w:rsidRPr="005B4373">
        <w:rPr>
          <w:sz w:val="28"/>
          <w:szCs w:val="28"/>
        </w:rPr>
        <w:br/>
        <w:t>28 июля 2006 года № 1077-КЗ «О мерах социальной поддержки по обеспеч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нию жильем граждан отельных категорий», в том числе из числа детей-сирот, детей, оставшихся без попечения родителей, лиц из их числа, в частности:</w:t>
      </w:r>
    </w:p>
    <w:p w:rsidR="00C10A85" w:rsidRPr="005B4373" w:rsidRDefault="00C10A85" w:rsidP="00C10A85">
      <w:pPr>
        <w:jc w:val="both"/>
        <w:rPr>
          <w:sz w:val="28"/>
          <w:szCs w:val="28"/>
        </w:rPr>
      </w:pPr>
      <w:r w:rsidRPr="005B4373">
        <w:rPr>
          <w:sz w:val="28"/>
          <w:szCs w:val="28"/>
        </w:rPr>
        <w:tab/>
        <w:t>в рамках реализации Указа Президента Российской Федерации от 7 мая 2008 года № 714 «Об обеспечении жильем ветеранов Великой Отечественной войны 1941-1945 годов» в 2018 году свои жилищные условия улучшил</w:t>
      </w:r>
      <w:r w:rsidRPr="005B4373">
        <w:rPr>
          <w:sz w:val="28"/>
          <w:szCs w:val="28"/>
        </w:rPr>
        <w:br/>
        <w:t>1 ветеран, состоящий на учете в качестве нуждающихся в жилых помещен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>ях по категории в «Ветераны Великой Отечественной войны, члены семей погибших (умерших) инвалидов, участников Великой Отечественной во</w:t>
      </w:r>
      <w:r w:rsidRPr="005B4373">
        <w:rPr>
          <w:sz w:val="28"/>
          <w:szCs w:val="28"/>
        </w:rPr>
        <w:t>й</w:t>
      </w:r>
      <w:r w:rsidRPr="005B4373">
        <w:rPr>
          <w:sz w:val="28"/>
          <w:szCs w:val="28"/>
        </w:rPr>
        <w:t>ны», который приобрел жилое помещение в собственность путем предоста</w:t>
      </w:r>
      <w:r w:rsidRPr="005B4373">
        <w:rPr>
          <w:sz w:val="28"/>
          <w:szCs w:val="28"/>
        </w:rPr>
        <w:t>в</w:t>
      </w:r>
      <w:r w:rsidRPr="005B4373">
        <w:rPr>
          <w:sz w:val="28"/>
          <w:szCs w:val="28"/>
        </w:rPr>
        <w:lastRenderedPageBreak/>
        <w:t>ления ему единовременной денежной выплаты за счет средств федерального бюджета;</w:t>
      </w:r>
    </w:p>
    <w:p w:rsidR="00C10A85" w:rsidRPr="005B4373" w:rsidRDefault="00C10A85" w:rsidP="00C10A85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единовременная денежная выплата предоставлена 2 инвалидам, сост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ящим на учете в качестве нуждающихся в жилых помещениях;</w:t>
      </w:r>
    </w:p>
    <w:p w:rsidR="00C10A85" w:rsidRPr="005B4373" w:rsidRDefault="00C10A85" w:rsidP="00C10A85">
      <w:pPr>
        <w:jc w:val="both"/>
        <w:rPr>
          <w:sz w:val="28"/>
          <w:szCs w:val="28"/>
        </w:rPr>
      </w:pPr>
      <w:r w:rsidRPr="005B4373">
        <w:rPr>
          <w:sz w:val="28"/>
          <w:szCs w:val="28"/>
        </w:rPr>
        <w:tab/>
        <w:t>в рамках реализации программы «Обеспечение доступным и комфор</w:t>
      </w:r>
      <w:r w:rsidRPr="005B4373">
        <w:rPr>
          <w:sz w:val="28"/>
          <w:szCs w:val="28"/>
        </w:rPr>
        <w:t>т</w:t>
      </w:r>
      <w:r w:rsidRPr="005B4373">
        <w:rPr>
          <w:sz w:val="28"/>
          <w:szCs w:val="28"/>
        </w:rPr>
        <w:t>ным жильем и коммунальными услугами граждан Российской Федерации» получателями социальной выплаты в форме государственного жилищного сертификата (далее - ГЖС) стала 1 семья с численным составом 2 человека, состоящие на учете в качестве нуждающихся в жилых помещениях по кат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гории «Граждане, выехавшие из районов Крайнего Севера и приравненных к ним местностей». Получатели ГЖС реализовали социальную выплату и пр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>обрели жилое помещение в долевую собственность;</w:t>
      </w:r>
    </w:p>
    <w:p w:rsidR="00C10A85" w:rsidRPr="005B4373" w:rsidRDefault="00C10A85" w:rsidP="00C10A85">
      <w:pPr>
        <w:jc w:val="both"/>
        <w:rPr>
          <w:sz w:val="28"/>
          <w:szCs w:val="28"/>
        </w:rPr>
      </w:pPr>
      <w:r w:rsidRPr="005B4373">
        <w:rPr>
          <w:sz w:val="28"/>
          <w:szCs w:val="28"/>
        </w:rPr>
        <w:tab/>
        <w:t>в рамках реализации краевой целевой программы «Дети Кубани» на муниципальное образование Брюховецкий район на обеспечение жильем д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тей-сирот и детей, оставшихся без попечения родителей, лиц из числа детей-сирот и детей, оставшихся без попечения родителей, лиц, относившихся                               к категории детей-сирот и детей, оставшихся без попечения родителей предоставлены 9 жилых квартир муниципального жилищного фонда по дог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 xml:space="preserve">ворам найма специализированного жилого помещения. </w:t>
      </w:r>
    </w:p>
    <w:p w:rsidR="00C10A85" w:rsidRPr="005B4373" w:rsidRDefault="00C10A85" w:rsidP="00C10A85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Показатель доли населения, получившего помещения и улучшившего жилищные условия, в общей численности населения, состоящего на учете в качестве нуждающихся в жилых помещениях по муниципальному образов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>нию Брюховецкий район в 2018 году составил 2,4 % (откорректированная цифра).</w:t>
      </w:r>
    </w:p>
    <w:p w:rsidR="00C10A85" w:rsidRPr="005B4373" w:rsidRDefault="00C10A85" w:rsidP="00C10A85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На учете в качестве нуждающихся в жилых помещениях по муниц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>пальному образованию Брюховецкий район на 31 декабря 2019 года состояли 323 семьи (670 чел.), в том числе 122 лица из числа детей-сирот и детей, оставшихся без попечения родителей.</w:t>
      </w:r>
    </w:p>
    <w:p w:rsidR="00C10A85" w:rsidRPr="005B4373" w:rsidRDefault="00C113B6" w:rsidP="00C10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C10A85" w:rsidRPr="005B4373">
        <w:rPr>
          <w:sz w:val="28"/>
          <w:szCs w:val="28"/>
        </w:rPr>
        <w:t xml:space="preserve"> году улучшили свои жилищные условия 14 семей (16 чел.), с</w:t>
      </w:r>
      <w:r w:rsidR="00C10A85" w:rsidRPr="005B4373">
        <w:rPr>
          <w:sz w:val="28"/>
          <w:szCs w:val="28"/>
        </w:rPr>
        <w:t>о</w:t>
      </w:r>
      <w:r w:rsidR="00C10A85" w:rsidRPr="005B4373">
        <w:rPr>
          <w:sz w:val="28"/>
          <w:szCs w:val="28"/>
        </w:rPr>
        <w:t>стоящих на учете в качестве нуждающихся в жилых помещениях по отдел</w:t>
      </w:r>
      <w:r w:rsidR="00C10A85" w:rsidRPr="005B4373">
        <w:rPr>
          <w:sz w:val="28"/>
          <w:szCs w:val="28"/>
        </w:rPr>
        <w:t>ь</w:t>
      </w:r>
      <w:r w:rsidR="00C10A85" w:rsidRPr="005B4373">
        <w:rPr>
          <w:sz w:val="28"/>
          <w:szCs w:val="28"/>
        </w:rPr>
        <w:t>ным категориям, определенным Законом Краснодарского края от 28 июля 2006 года № 1077-КЗ «О мерах социальной поддержки по обеспечению ж</w:t>
      </w:r>
      <w:r w:rsidR="00C10A85" w:rsidRPr="005B4373">
        <w:rPr>
          <w:sz w:val="28"/>
          <w:szCs w:val="28"/>
        </w:rPr>
        <w:t>и</w:t>
      </w:r>
      <w:r w:rsidR="00C10A85" w:rsidRPr="005B4373">
        <w:rPr>
          <w:sz w:val="28"/>
          <w:szCs w:val="28"/>
        </w:rPr>
        <w:t>льем граждан отельных категорий», в том числе из числа детей-сирот, детей, оставшихся без попечения родителей, лиц из их числа, в частности:</w:t>
      </w:r>
    </w:p>
    <w:p w:rsidR="00C10A85" w:rsidRPr="005B4373" w:rsidRDefault="00C10A85" w:rsidP="00C10A85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единовременная денежная выплата (далее – ЕДВ) предоставлена</w:t>
      </w:r>
      <w:r w:rsidRPr="005B4373">
        <w:rPr>
          <w:sz w:val="28"/>
          <w:szCs w:val="28"/>
        </w:rPr>
        <w:br/>
        <w:t>1 ветерану боевых действий, состоящему на учете в качестве нуждающихся в жилых помещениях, путем реализации ЕДВ приобретено жилое помещение в собственность ветерана;</w:t>
      </w:r>
    </w:p>
    <w:p w:rsidR="00C10A85" w:rsidRPr="005B4373" w:rsidRDefault="00C10A85" w:rsidP="00C10A85">
      <w:pPr>
        <w:jc w:val="both"/>
        <w:rPr>
          <w:sz w:val="28"/>
          <w:szCs w:val="28"/>
        </w:rPr>
      </w:pPr>
      <w:r w:rsidRPr="005B4373">
        <w:rPr>
          <w:sz w:val="28"/>
          <w:szCs w:val="28"/>
        </w:rPr>
        <w:tab/>
        <w:t>в рамках реализации программы «Обеспечение доступным и комфор</w:t>
      </w:r>
      <w:r w:rsidRPr="005B4373">
        <w:rPr>
          <w:sz w:val="28"/>
          <w:szCs w:val="28"/>
        </w:rPr>
        <w:t>т</w:t>
      </w:r>
      <w:r w:rsidRPr="005B4373">
        <w:rPr>
          <w:sz w:val="28"/>
          <w:szCs w:val="28"/>
        </w:rPr>
        <w:t>ным жильем и коммунальными услугами граждан Российской Федерации» получателями социальной выплаты в форме государственного жилищного сертификата (далее - ГЖС) стала 1 семья с численным составом 2 человека, состоящие на учете в качестве нуждающихся в жилых помещениях по кат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гории «Граждане, выехавшие из районов Крайнего Севера и приравненных к ним местностей». Получатели ГЖС реализовали социальную выплату и пр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>обрели жилое помещение в долевую собственность;</w:t>
      </w:r>
    </w:p>
    <w:p w:rsidR="00C10A85" w:rsidRPr="005B4373" w:rsidRDefault="00C10A85" w:rsidP="00C10A85">
      <w:pPr>
        <w:jc w:val="both"/>
        <w:rPr>
          <w:sz w:val="28"/>
          <w:szCs w:val="28"/>
        </w:rPr>
      </w:pPr>
      <w:r w:rsidRPr="005B4373">
        <w:rPr>
          <w:sz w:val="28"/>
          <w:szCs w:val="28"/>
        </w:rPr>
        <w:lastRenderedPageBreak/>
        <w:tab/>
        <w:t>в рамках данной программы единовременную денежную выплату п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лучила семья из 2-х человек, состоящие на учете в качестве нуждающихся в жилых помещениях по категории «Граждане, уволенные с военной службы и приравненные к ним лица». Получатели ГЖС реализовали социальную в</w:t>
      </w:r>
      <w:r w:rsidRPr="005B4373">
        <w:rPr>
          <w:sz w:val="28"/>
          <w:szCs w:val="28"/>
        </w:rPr>
        <w:t>ы</w:t>
      </w:r>
      <w:r w:rsidRPr="005B4373">
        <w:rPr>
          <w:sz w:val="28"/>
          <w:szCs w:val="28"/>
        </w:rPr>
        <w:t>плату и приобрели жилое помещение в долевую собственность;</w:t>
      </w:r>
    </w:p>
    <w:p w:rsidR="00C10A85" w:rsidRPr="005B4373" w:rsidRDefault="00C10A85" w:rsidP="00C10A85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в рамках реализации краевой целевой программы «Дети Кубани» на муниципальное образование Брюховецкий район на обеспечение жильем д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тей-сирот и детей, оставшихся без попечения родителей, лиц из числа детей-сирот и детей, оставшихся без попечения родителей, лиц, относившихся к к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>тегории детей-сирот и детей, оставшихся без попечения родителей пред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ставлены 11 жилых квартир муниципального жилищного фонда по догов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 xml:space="preserve">рам найма специализированного жилого помещения. </w:t>
      </w:r>
    </w:p>
    <w:p w:rsidR="00F345BF" w:rsidRPr="005B4373" w:rsidRDefault="00C10A85" w:rsidP="00C10A85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Показатель доли населения, получившего помещения и улучшившего жилищные условия, в общей численности населения, состоящего на учете в качестве нуждающихся в жилых помещениях по муниципальному образов</w:t>
      </w:r>
      <w:r w:rsidRPr="005B4373">
        <w:rPr>
          <w:sz w:val="28"/>
          <w:szCs w:val="28"/>
        </w:rPr>
        <w:t>а</w:t>
      </w:r>
      <w:r w:rsidR="00C113B6">
        <w:rPr>
          <w:sz w:val="28"/>
          <w:szCs w:val="28"/>
        </w:rPr>
        <w:t>нию Брюховецкий район в 2021</w:t>
      </w:r>
      <w:r w:rsidR="00C812FF">
        <w:rPr>
          <w:sz w:val="28"/>
          <w:szCs w:val="28"/>
        </w:rPr>
        <w:t xml:space="preserve"> году со</w:t>
      </w:r>
      <w:r w:rsidR="00C113B6">
        <w:rPr>
          <w:sz w:val="28"/>
          <w:szCs w:val="28"/>
        </w:rPr>
        <w:t>ставляет 2,4%, на 2022, 2023, 2024</w:t>
      </w:r>
      <w:r w:rsidRPr="005B4373">
        <w:rPr>
          <w:sz w:val="28"/>
          <w:szCs w:val="28"/>
        </w:rPr>
        <w:t xml:space="preserve"> г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ды прогнозируемый показатель – около 2%, так как в основном, граждане о</w:t>
      </w:r>
      <w:r w:rsidRPr="005B4373">
        <w:rPr>
          <w:sz w:val="28"/>
          <w:szCs w:val="28"/>
        </w:rPr>
        <w:t>т</w:t>
      </w:r>
      <w:r w:rsidRPr="005B4373">
        <w:rPr>
          <w:sz w:val="28"/>
          <w:szCs w:val="28"/>
        </w:rPr>
        <w:t>дельных категорий, состоящие на учете практически реализовали свое право на получение единовременной денежной выплаты на приобретение (стро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>тельство) жилого помещения, жилых помещений, предоставляемых по дог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ворам социального найма гражданам, состоящим на учете в качестве нужд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>ющихся в жилых помещениях (принятым на учет до 1 марта 2005 года и м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>лоимущим гражданам, состоящим на учете в качестве нуждающихся в жилых помещениях), в муниципальном образовании Брюховецкий район в наличии нет. Основное число граждан, улучшивших жилищные условия, составят л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>ца из числа детей-сирот и детей, оставшихся без попечения родителей.</w:t>
      </w:r>
    </w:p>
    <w:p w:rsidR="00F51E6B" w:rsidRPr="005B4373" w:rsidRDefault="00F51E6B" w:rsidP="00F51E6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51E6B" w:rsidRPr="005B4373" w:rsidRDefault="00F51E6B" w:rsidP="00F51E6B">
      <w:pPr>
        <w:pStyle w:val="FR1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B4373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5B4373">
        <w:rPr>
          <w:rFonts w:ascii="Times New Roman" w:hAnsi="Times New Roman"/>
          <w:b/>
          <w:sz w:val="28"/>
          <w:szCs w:val="28"/>
        </w:rPr>
        <w:t>. Организация муниципального управления</w:t>
      </w:r>
    </w:p>
    <w:p w:rsidR="00F51E6B" w:rsidRPr="005B4373" w:rsidRDefault="00F51E6B" w:rsidP="00F51E6B">
      <w:pPr>
        <w:pStyle w:val="FR1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33EF" w:rsidRDefault="004533EF" w:rsidP="00453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Доля  налоговых и неналоговых доходов местного бюджета (за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чением поступлений налоговых доходов по дополнительным нормативам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числений) в общем объеме собственных доходов бюджета муниципального образован</w:t>
      </w:r>
      <w:r w:rsidR="00C113B6">
        <w:rPr>
          <w:sz w:val="28"/>
          <w:szCs w:val="28"/>
        </w:rPr>
        <w:t>ия  (без учета субвенций) в 2021</w:t>
      </w:r>
      <w:r>
        <w:rPr>
          <w:sz w:val="28"/>
          <w:szCs w:val="28"/>
        </w:rPr>
        <w:t xml:space="preserve">  го</w:t>
      </w:r>
      <w:r w:rsidR="00C113B6">
        <w:rPr>
          <w:sz w:val="28"/>
          <w:szCs w:val="28"/>
        </w:rPr>
        <w:t>ду составила  32,4  процента.  На 2022</w:t>
      </w:r>
      <w:r>
        <w:rPr>
          <w:sz w:val="28"/>
          <w:szCs w:val="28"/>
        </w:rPr>
        <w:t xml:space="preserve">  год доля налоговых и неналоговых доходов запланирована в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 </w:t>
      </w:r>
      <w:r w:rsidR="00C113B6">
        <w:rPr>
          <w:sz w:val="28"/>
          <w:szCs w:val="28"/>
        </w:rPr>
        <w:t>41,5 процента,  на 2023  год – 48,4  процента, на 2024  год – 54,1</w:t>
      </w:r>
      <w:r>
        <w:rPr>
          <w:sz w:val="28"/>
          <w:szCs w:val="28"/>
        </w:rPr>
        <w:t xml:space="preserve">  проце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тов.</w:t>
      </w:r>
    </w:p>
    <w:p w:rsidR="00F51E6B" w:rsidRPr="005B4373" w:rsidRDefault="00F51E6B" w:rsidP="00DC6842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В муниципальном образовании Брюховецкий район отсутствуют орг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>низации муниципальной формы собственности, находящиеся в стадии бан</w:t>
      </w:r>
      <w:r w:rsidRPr="005B4373">
        <w:rPr>
          <w:sz w:val="28"/>
          <w:szCs w:val="28"/>
        </w:rPr>
        <w:t>к</w:t>
      </w:r>
      <w:r w:rsidRPr="005B4373">
        <w:rPr>
          <w:sz w:val="28"/>
          <w:szCs w:val="28"/>
        </w:rPr>
        <w:t xml:space="preserve">ротства. </w:t>
      </w:r>
    </w:p>
    <w:p w:rsidR="00BF288D" w:rsidRPr="005B4373" w:rsidRDefault="00C113B6" w:rsidP="00BF2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2021</w:t>
      </w:r>
      <w:r w:rsidR="00BF288D" w:rsidRPr="005B4373">
        <w:rPr>
          <w:sz w:val="28"/>
          <w:szCs w:val="28"/>
        </w:rPr>
        <w:t xml:space="preserve"> год объектов незавершенного в установленные сроки стро</w:t>
      </w:r>
      <w:r w:rsidR="00BF288D" w:rsidRPr="005B4373">
        <w:rPr>
          <w:sz w:val="28"/>
          <w:szCs w:val="28"/>
        </w:rPr>
        <w:t>и</w:t>
      </w:r>
      <w:r w:rsidR="00BF288D" w:rsidRPr="005B4373">
        <w:rPr>
          <w:sz w:val="28"/>
          <w:szCs w:val="28"/>
        </w:rPr>
        <w:t>тельства, осуществляемого за счет средств бюджета муниципального образ</w:t>
      </w:r>
      <w:r w:rsidR="00BF288D" w:rsidRPr="005B4373">
        <w:rPr>
          <w:sz w:val="28"/>
          <w:szCs w:val="28"/>
        </w:rPr>
        <w:t>о</w:t>
      </w:r>
      <w:r w:rsidR="00BF288D" w:rsidRPr="005B4373">
        <w:rPr>
          <w:sz w:val="28"/>
          <w:szCs w:val="28"/>
        </w:rPr>
        <w:t>вания Брюховецкий район нет.</w:t>
      </w:r>
    </w:p>
    <w:p w:rsidR="004533EF" w:rsidRPr="00A50F2C" w:rsidRDefault="004533EF" w:rsidP="00453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Просроченная кредиторская задолженность по заработной плате и начислениям на оплату труда в МО Брюховецкий район составляет 0,2%.</w:t>
      </w:r>
    </w:p>
    <w:p w:rsidR="00327EA0" w:rsidRPr="005B4373" w:rsidRDefault="004533EF" w:rsidP="00453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Отмечается увеличение расходов</w:t>
      </w:r>
      <w:r w:rsidRPr="00BC7917">
        <w:rPr>
          <w:sz w:val="28"/>
          <w:szCs w:val="28"/>
        </w:rPr>
        <w:t xml:space="preserve"> бюджета муниципального образов</w:t>
      </w:r>
      <w:r w:rsidRPr="00BC7917">
        <w:rPr>
          <w:sz w:val="28"/>
          <w:szCs w:val="28"/>
        </w:rPr>
        <w:t>а</w:t>
      </w:r>
      <w:r w:rsidRPr="00BC7917">
        <w:rPr>
          <w:sz w:val="28"/>
          <w:szCs w:val="28"/>
        </w:rPr>
        <w:t xml:space="preserve">ния на содержание работников органов местного самоуправления в расчете </w:t>
      </w:r>
      <w:r w:rsidRPr="00BC7917">
        <w:rPr>
          <w:sz w:val="28"/>
          <w:szCs w:val="28"/>
        </w:rPr>
        <w:lastRenderedPageBreak/>
        <w:t>на одного жителя муниципального образования</w:t>
      </w:r>
      <w:r>
        <w:rPr>
          <w:sz w:val="28"/>
          <w:szCs w:val="28"/>
        </w:rPr>
        <w:t>, в связи с увеличением шта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численности работников органов местного самоуправления.</w:t>
      </w:r>
    </w:p>
    <w:p w:rsidR="00F51E6B" w:rsidRPr="005B4373" w:rsidRDefault="00F51E6B" w:rsidP="00F0108A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В муниципальном образовании Брюховецкий район утверждена схема территориального планирования муниципального района и генеральные пл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>ны поселений.</w:t>
      </w:r>
    </w:p>
    <w:p w:rsidR="00F51E6B" w:rsidRPr="005B4373" w:rsidRDefault="00F51E6B" w:rsidP="00F0108A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Удовлетворённость населения деятельностью органов местного сам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управления муниципального образования Брюховецкий район в</w:t>
      </w:r>
      <w:r w:rsidR="00385AA7" w:rsidRPr="005B4373">
        <w:rPr>
          <w:sz w:val="28"/>
          <w:szCs w:val="28"/>
        </w:rPr>
        <w:t xml:space="preserve"> </w:t>
      </w:r>
      <w:r w:rsidR="00B11CF5">
        <w:rPr>
          <w:sz w:val="28"/>
          <w:szCs w:val="28"/>
        </w:rPr>
        <w:t>2021</w:t>
      </w:r>
      <w:r w:rsidR="003C0798" w:rsidRPr="005B4373">
        <w:rPr>
          <w:sz w:val="28"/>
          <w:szCs w:val="28"/>
        </w:rPr>
        <w:t xml:space="preserve"> </w:t>
      </w:r>
      <w:r w:rsidR="00ED73C8" w:rsidRPr="005B4373">
        <w:rPr>
          <w:sz w:val="28"/>
          <w:szCs w:val="28"/>
        </w:rPr>
        <w:t>году со</w:t>
      </w:r>
      <w:r w:rsidR="00B11CF5">
        <w:rPr>
          <w:sz w:val="28"/>
          <w:szCs w:val="28"/>
        </w:rPr>
        <w:t>ставила 50,60</w:t>
      </w:r>
      <w:r w:rsidRPr="005B4373">
        <w:rPr>
          <w:sz w:val="28"/>
          <w:szCs w:val="28"/>
        </w:rPr>
        <w:t>%, что н</w:t>
      </w:r>
      <w:r w:rsidR="003C0798" w:rsidRPr="005B4373">
        <w:rPr>
          <w:sz w:val="28"/>
          <w:szCs w:val="28"/>
        </w:rPr>
        <w:t>а</w:t>
      </w:r>
      <w:r w:rsidR="00B11CF5">
        <w:rPr>
          <w:sz w:val="28"/>
          <w:szCs w:val="28"/>
        </w:rPr>
        <w:t xml:space="preserve"> 2</w:t>
      </w:r>
      <w:r w:rsidR="00BA5EB2" w:rsidRPr="005B4373">
        <w:rPr>
          <w:sz w:val="28"/>
          <w:szCs w:val="28"/>
        </w:rPr>
        <w:t>,</w:t>
      </w:r>
      <w:r w:rsidR="00827012" w:rsidRPr="005B4373">
        <w:rPr>
          <w:sz w:val="28"/>
          <w:szCs w:val="28"/>
        </w:rPr>
        <w:t>04</w:t>
      </w:r>
      <w:r w:rsidR="00B11CF5">
        <w:rPr>
          <w:sz w:val="28"/>
          <w:szCs w:val="28"/>
        </w:rPr>
        <w:t xml:space="preserve"> % ниже по сравнению с 2020</w:t>
      </w:r>
      <w:r w:rsidRPr="005B4373">
        <w:rPr>
          <w:sz w:val="28"/>
          <w:szCs w:val="28"/>
        </w:rPr>
        <w:t xml:space="preserve"> годом.</w:t>
      </w:r>
    </w:p>
    <w:p w:rsidR="000E47C7" w:rsidRPr="005B4373" w:rsidRDefault="00B60632" w:rsidP="00B60632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Среднегодовая численность постоянного населения муниципального обра</w:t>
      </w:r>
      <w:r w:rsidR="00B11CF5">
        <w:rPr>
          <w:sz w:val="28"/>
          <w:szCs w:val="28"/>
        </w:rPr>
        <w:t>зования Брюховецкий район в 2021</w:t>
      </w:r>
      <w:r w:rsidRPr="005B4373">
        <w:rPr>
          <w:sz w:val="28"/>
          <w:szCs w:val="28"/>
        </w:rPr>
        <w:t xml:space="preserve"> году составила </w:t>
      </w:r>
      <w:r w:rsidR="004C49D0" w:rsidRPr="004C49D0">
        <w:rPr>
          <w:sz w:val="28"/>
          <w:szCs w:val="28"/>
        </w:rPr>
        <w:t>49</w:t>
      </w:r>
      <w:r w:rsidR="00B11CF5">
        <w:rPr>
          <w:sz w:val="28"/>
          <w:szCs w:val="28"/>
        </w:rPr>
        <w:t>,5</w:t>
      </w:r>
      <w:r w:rsidR="004C49D0">
        <w:rPr>
          <w:sz w:val="28"/>
          <w:szCs w:val="28"/>
        </w:rPr>
        <w:t xml:space="preserve"> </w:t>
      </w:r>
      <w:r w:rsidRPr="005B4373">
        <w:rPr>
          <w:sz w:val="28"/>
          <w:szCs w:val="28"/>
        </w:rPr>
        <w:t>тыс. чел. и за п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следние три года имела тенденцию к снижению. Основной причиной сниж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ния численности постоянного населения в Брюховецком районе  в этом п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риоде является естественная убыль, то есть превышение численности уме</w:t>
      </w:r>
      <w:r w:rsidRPr="005B4373">
        <w:rPr>
          <w:sz w:val="28"/>
          <w:szCs w:val="28"/>
        </w:rPr>
        <w:t>р</w:t>
      </w:r>
      <w:r w:rsidRPr="005B4373">
        <w:rPr>
          <w:sz w:val="28"/>
          <w:szCs w:val="28"/>
        </w:rPr>
        <w:t xml:space="preserve">ших над численностью родившихся (2017 год - на 207 чел.,  2018 год – </w:t>
      </w:r>
      <w:r w:rsidR="009C20AA" w:rsidRPr="005B4373">
        <w:rPr>
          <w:sz w:val="28"/>
          <w:szCs w:val="28"/>
        </w:rPr>
        <w:t xml:space="preserve">                  </w:t>
      </w:r>
      <w:r w:rsidRPr="005B4373">
        <w:rPr>
          <w:sz w:val="28"/>
          <w:szCs w:val="28"/>
        </w:rPr>
        <w:t>на 137 чел., 2019 год – на 133 чел.</w:t>
      </w:r>
      <w:r w:rsidR="00797594">
        <w:rPr>
          <w:sz w:val="28"/>
          <w:szCs w:val="28"/>
        </w:rPr>
        <w:t xml:space="preserve">). </w:t>
      </w:r>
      <w:r w:rsidR="00797594">
        <w:rPr>
          <w:sz w:val="28"/>
          <w:szCs w:val="28"/>
        </w:rPr>
        <w:tab/>
        <w:t>По прогнозным оценкам в 2022-2024</w:t>
      </w:r>
      <w:r w:rsidRPr="005B4373">
        <w:rPr>
          <w:sz w:val="28"/>
          <w:szCs w:val="28"/>
        </w:rPr>
        <w:t xml:space="preserve"> годах естественная убыль по годам будет сокращаться, так как всле</w:t>
      </w:r>
      <w:r w:rsidRPr="005B4373">
        <w:rPr>
          <w:sz w:val="28"/>
          <w:szCs w:val="28"/>
        </w:rPr>
        <w:t>д</w:t>
      </w:r>
      <w:r w:rsidRPr="005B4373">
        <w:rPr>
          <w:sz w:val="28"/>
          <w:szCs w:val="28"/>
        </w:rPr>
        <w:t>ствие исполнения региональных и федеральных программ в области здрав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охранения будет сокращаться число умерших, в результате чего темпы сн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>жения населения замедлятся, среднегодовая численность постоянного нас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 xml:space="preserve">ления составит порядка </w:t>
      </w:r>
      <w:r w:rsidR="004C49D0">
        <w:rPr>
          <w:sz w:val="28"/>
          <w:szCs w:val="28"/>
        </w:rPr>
        <w:t>49,5- 49,5</w:t>
      </w:r>
      <w:r w:rsidRPr="005B4373">
        <w:rPr>
          <w:sz w:val="28"/>
          <w:szCs w:val="28"/>
        </w:rPr>
        <w:t xml:space="preserve"> тыс. человек.</w:t>
      </w:r>
    </w:p>
    <w:p w:rsidR="00B60632" w:rsidRPr="005B4373" w:rsidRDefault="00B60632" w:rsidP="00B60632">
      <w:pPr>
        <w:ind w:firstLine="708"/>
        <w:jc w:val="both"/>
        <w:rPr>
          <w:sz w:val="28"/>
          <w:szCs w:val="28"/>
        </w:rPr>
      </w:pPr>
    </w:p>
    <w:p w:rsidR="00B42781" w:rsidRPr="005B4373" w:rsidRDefault="00B42781" w:rsidP="00B60632">
      <w:pPr>
        <w:ind w:firstLine="708"/>
        <w:jc w:val="both"/>
        <w:rPr>
          <w:sz w:val="28"/>
          <w:szCs w:val="28"/>
        </w:rPr>
      </w:pPr>
    </w:p>
    <w:p w:rsidR="00B42781" w:rsidRPr="005B4373" w:rsidRDefault="00B42781" w:rsidP="00B60632">
      <w:pPr>
        <w:ind w:firstLine="708"/>
        <w:jc w:val="both"/>
        <w:rPr>
          <w:sz w:val="28"/>
          <w:szCs w:val="28"/>
        </w:rPr>
      </w:pPr>
    </w:p>
    <w:p w:rsidR="00B42781" w:rsidRPr="005B4373" w:rsidRDefault="00B42781" w:rsidP="00B60632">
      <w:pPr>
        <w:ind w:firstLine="708"/>
        <w:jc w:val="both"/>
        <w:rPr>
          <w:sz w:val="28"/>
          <w:szCs w:val="28"/>
        </w:rPr>
      </w:pPr>
    </w:p>
    <w:p w:rsidR="00B42781" w:rsidRPr="005B4373" w:rsidRDefault="00B42781" w:rsidP="00B60632">
      <w:pPr>
        <w:ind w:firstLine="708"/>
        <w:jc w:val="both"/>
        <w:rPr>
          <w:sz w:val="28"/>
          <w:szCs w:val="28"/>
        </w:rPr>
      </w:pPr>
    </w:p>
    <w:p w:rsidR="00F51E6B" w:rsidRPr="005B4373" w:rsidRDefault="00F51E6B" w:rsidP="00F51E6B">
      <w:pPr>
        <w:ind w:firstLine="709"/>
        <w:jc w:val="both"/>
        <w:rPr>
          <w:b/>
          <w:sz w:val="28"/>
          <w:szCs w:val="28"/>
        </w:rPr>
      </w:pPr>
      <w:r w:rsidRPr="005B4373">
        <w:rPr>
          <w:b/>
          <w:sz w:val="28"/>
          <w:szCs w:val="28"/>
          <w:lang w:val="en-US"/>
        </w:rPr>
        <w:t>IX</w:t>
      </w:r>
      <w:r w:rsidRPr="005B4373">
        <w:rPr>
          <w:b/>
          <w:sz w:val="28"/>
          <w:szCs w:val="28"/>
        </w:rPr>
        <w:t>.Энергосбережение и повышение энергетической эффективности</w:t>
      </w:r>
    </w:p>
    <w:p w:rsidR="00F51E6B" w:rsidRPr="005B4373" w:rsidRDefault="00F51E6B" w:rsidP="00F51E6B">
      <w:pPr>
        <w:ind w:firstLine="709"/>
        <w:rPr>
          <w:sz w:val="32"/>
          <w:szCs w:val="32"/>
        </w:rPr>
      </w:pPr>
    </w:p>
    <w:p w:rsidR="00153E6C" w:rsidRPr="005B4373" w:rsidRDefault="00153E6C" w:rsidP="00153E6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4373">
        <w:rPr>
          <w:rFonts w:ascii="Times New Roman" w:hAnsi="Times New Roman"/>
          <w:sz w:val="28"/>
          <w:szCs w:val="28"/>
          <w:lang w:eastAsia="ar-SA"/>
        </w:rPr>
        <w:t>Удельная величина потребления энергетических ресурсов в многоква</w:t>
      </w:r>
      <w:r w:rsidRPr="005B4373">
        <w:rPr>
          <w:rFonts w:ascii="Times New Roman" w:hAnsi="Times New Roman"/>
          <w:sz w:val="28"/>
          <w:szCs w:val="28"/>
          <w:lang w:eastAsia="ar-SA"/>
        </w:rPr>
        <w:t>р</w:t>
      </w:r>
      <w:r>
        <w:rPr>
          <w:rFonts w:ascii="Times New Roman" w:hAnsi="Times New Roman"/>
          <w:sz w:val="28"/>
          <w:szCs w:val="28"/>
          <w:lang w:eastAsia="ar-SA"/>
        </w:rPr>
        <w:t>тирных домах за 2021</w:t>
      </w:r>
      <w:r w:rsidRPr="005B4373">
        <w:rPr>
          <w:rFonts w:ascii="Times New Roman" w:hAnsi="Times New Roman"/>
          <w:sz w:val="28"/>
          <w:szCs w:val="28"/>
          <w:lang w:eastAsia="ar-SA"/>
        </w:rPr>
        <w:t xml:space="preserve"> год составила:</w:t>
      </w:r>
    </w:p>
    <w:p w:rsidR="00153E6C" w:rsidRPr="00CB0CEE" w:rsidRDefault="00153E6C" w:rsidP="00153E6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CEE">
        <w:rPr>
          <w:rFonts w:ascii="Times New Roman" w:hAnsi="Times New Roman"/>
          <w:sz w:val="28"/>
          <w:szCs w:val="28"/>
          <w:lang w:eastAsia="ar-SA"/>
        </w:rPr>
        <w:t xml:space="preserve">электрическая энергия – </w:t>
      </w:r>
      <w:r>
        <w:rPr>
          <w:rFonts w:ascii="Times New Roman" w:hAnsi="Times New Roman"/>
          <w:sz w:val="28"/>
          <w:szCs w:val="28"/>
          <w:lang w:eastAsia="ar-SA"/>
        </w:rPr>
        <w:t>920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 кВт/ч на 1 проживающего, что на </w:t>
      </w:r>
      <w:r>
        <w:rPr>
          <w:rFonts w:ascii="Times New Roman" w:hAnsi="Times New Roman"/>
          <w:sz w:val="28"/>
          <w:szCs w:val="28"/>
          <w:lang w:eastAsia="ar-SA"/>
        </w:rPr>
        <w:t>4,4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 % больше по сравнению с 20</w:t>
      </w:r>
      <w:r>
        <w:rPr>
          <w:rFonts w:ascii="Times New Roman" w:hAnsi="Times New Roman"/>
          <w:sz w:val="28"/>
          <w:szCs w:val="28"/>
          <w:lang w:eastAsia="ar-SA"/>
        </w:rPr>
        <w:t>20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 годом. Увеличение показателя произошло в св</w:t>
      </w:r>
      <w:r w:rsidRPr="00CB0CEE">
        <w:rPr>
          <w:rFonts w:ascii="Times New Roman" w:hAnsi="Times New Roman"/>
          <w:sz w:val="28"/>
          <w:szCs w:val="28"/>
          <w:lang w:eastAsia="ar-SA"/>
        </w:rPr>
        <w:t>я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зи с более интенсивным использованием электроприборов (сплит систем) в летний период года из-за высокой температуры воздуха. </w:t>
      </w:r>
    </w:p>
    <w:p w:rsidR="00153E6C" w:rsidRPr="00CB0CEE" w:rsidRDefault="00153E6C" w:rsidP="00153E6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тепловая энергия - </w:t>
      </w:r>
      <w:r w:rsidRPr="00CB0CEE">
        <w:rPr>
          <w:rFonts w:ascii="Times New Roman" w:hAnsi="Times New Roman"/>
          <w:sz w:val="28"/>
          <w:szCs w:val="28"/>
          <w:lang w:eastAsia="ar-SA"/>
        </w:rPr>
        <w:t>0,1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 Гкал на м</w:t>
      </w:r>
      <w:r w:rsidRPr="00CB0CEE">
        <w:rPr>
          <w:rFonts w:ascii="Times New Roman" w:hAnsi="Times New Roman"/>
          <w:sz w:val="28"/>
          <w:szCs w:val="28"/>
          <w:vertAlign w:val="superscript"/>
          <w:lang w:eastAsia="ar-SA"/>
        </w:rPr>
        <w:t>2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 общей площади, показатель </w:t>
      </w:r>
      <w:r>
        <w:rPr>
          <w:rFonts w:ascii="Times New Roman" w:hAnsi="Times New Roman"/>
          <w:sz w:val="28"/>
          <w:szCs w:val="28"/>
          <w:lang w:eastAsia="ar-SA"/>
        </w:rPr>
        <w:t>увел</w:t>
      </w:r>
      <w:r>
        <w:rPr>
          <w:rFonts w:ascii="Times New Roman" w:hAnsi="Times New Roman"/>
          <w:sz w:val="28"/>
          <w:szCs w:val="28"/>
          <w:lang w:eastAsia="ar-SA"/>
        </w:rPr>
        <w:t>и</w:t>
      </w:r>
      <w:r>
        <w:rPr>
          <w:rFonts w:ascii="Times New Roman" w:hAnsi="Times New Roman"/>
          <w:sz w:val="28"/>
          <w:szCs w:val="28"/>
          <w:lang w:eastAsia="ar-SA"/>
        </w:rPr>
        <w:t xml:space="preserve">чился  на 17% в связи с потребностью установки общедомовых </w:t>
      </w:r>
      <w:r w:rsidRPr="003F001A">
        <w:rPr>
          <w:rFonts w:ascii="Times New Roman" w:hAnsi="Times New Roman"/>
          <w:sz w:val="28"/>
          <w:szCs w:val="28"/>
          <w:lang w:eastAsia="ar-SA"/>
        </w:rPr>
        <w:t xml:space="preserve">тепловых пунктов </w:t>
      </w:r>
      <w:r>
        <w:rPr>
          <w:rFonts w:ascii="Times New Roman" w:hAnsi="Times New Roman"/>
          <w:sz w:val="28"/>
          <w:szCs w:val="28"/>
          <w:lang w:eastAsia="ar-SA"/>
        </w:rPr>
        <w:t>регулируемых по погодным условиям</w:t>
      </w:r>
      <w:r w:rsidRPr="00CB0CEE">
        <w:rPr>
          <w:rFonts w:ascii="Times New Roman" w:hAnsi="Times New Roman"/>
          <w:sz w:val="28"/>
          <w:szCs w:val="28"/>
          <w:lang w:eastAsia="ar-SA"/>
        </w:rPr>
        <w:t>;</w:t>
      </w:r>
    </w:p>
    <w:p w:rsidR="00153E6C" w:rsidRPr="00CB0CEE" w:rsidRDefault="00153E6C" w:rsidP="00153E6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CEE">
        <w:rPr>
          <w:rFonts w:ascii="Times New Roman" w:hAnsi="Times New Roman"/>
          <w:sz w:val="28"/>
          <w:szCs w:val="28"/>
          <w:lang w:eastAsia="ar-SA"/>
        </w:rPr>
        <w:t xml:space="preserve">горячая вода </w:t>
      </w: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B0CEE">
        <w:rPr>
          <w:rFonts w:ascii="Times New Roman" w:hAnsi="Times New Roman"/>
          <w:sz w:val="28"/>
          <w:szCs w:val="28"/>
          <w:lang w:eastAsia="ar-SA"/>
        </w:rPr>
        <w:t>4,</w:t>
      </w:r>
      <w:r>
        <w:rPr>
          <w:rFonts w:ascii="Times New Roman" w:hAnsi="Times New Roman"/>
          <w:sz w:val="28"/>
          <w:szCs w:val="28"/>
          <w:lang w:eastAsia="ar-SA"/>
        </w:rPr>
        <w:t xml:space="preserve">39 </w:t>
      </w:r>
      <w:r w:rsidRPr="00CB0CEE">
        <w:rPr>
          <w:rFonts w:ascii="Times New Roman" w:hAnsi="Times New Roman"/>
          <w:sz w:val="28"/>
          <w:szCs w:val="28"/>
          <w:lang w:eastAsia="ar-SA"/>
        </w:rPr>
        <w:t>м</w:t>
      </w:r>
      <w:r>
        <w:rPr>
          <w:rFonts w:ascii="Times New Roman" w:hAnsi="Times New Roman"/>
          <w:sz w:val="28"/>
          <w:szCs w:val="28"/>
          <w:lang w:eastAsia="ar-SA"/>
        </w:rPr>
        <w:t>³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 на одного проживающего, показатель </w:t>
      </w:r>
      <w:r>
        <w:rPr>
          <w:rFonts w:ascii="Times New Roman" w:hAnsi="Times New Roman"/>
          <w:sz w:val="28"/>
          <w:szCs w:val="28"/>
          <w:lang w:eastAsia="ar-SA"/>
        </w:rPr>
        <w:t>уменьши</w:t>
      </w:r>
      <w:r>
        <w:rPr>
          <w:rFonts w:ascii="Times New Roman" w:hAnsi="Times New Roman"/>
          <w:sz w:val="28"/>
          <w:szCs w:val="28"/>
          <w:lang w:eastAsia="ar-SA"/>
        </w:rPr>
        <w:t>л</w:t>
      </w:r>
      <w:r>
        <w:rPr>
          <w:rFonts w:ascii="Times New Roman" w:hAnsi="Times New Roman"/>
          <w:sz w:val="28"/>
          <w:szCs w:val="28"/>
          <w:lang w:eastAsia="ar-SA"/>
        </w:rPr>
        <w:t>ся на 6,5 % в связи с более экономным подходом потреблени ресурса</w:t>
      </w:r>
      <w:r w:rsidRPr="00CB0CEE">
        <w:rPr>
          <w:rFonts w:ascii="Times New Roman" w:hAnsi="Times New Roman"/>
          <w:sz w:val="28"/>
          <w:szCs w:val="28"/>
          <w:lang w:eastAsia="ar-SA"/>
        </w:rPr>
        <w:t>;</w:t>
      </w:r>
    </w:p>
    <w:p w:rsidR="00153E6C" w:rsidRPr="00CB0CEE" w:rsidRDefault="00153E6C" w:rsidP="00153E6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CEE">
        <w:rPr>
          <w:rFonts w:ascii="Times New Roman" w:hAnsi="Times New Roman"/>
          <w:sz w:val="28"/>
          <w:szCs w:val="28"/>
          <w:lang w:eastAsia="ar-SA"/>
        </w:rPr>
        <w:t xml:space="preserve">холодная вода </w:t>
      </w:r>
      <w:r>
        <w:rPr>
          <w:rFonts w:ascii="Times New Roman" w:hAnsi="Times New Roman"/>
          <w:sz w:val="28"/>
          <w:szCs w:val="28"/>
          <w:lang w:eastAsia="ar-SA"/>
        </w:rPr>
        <w:t>- 41,4  м³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 на одного проживающего, что на </w:t>
      </w:r>
      <w:r>
        <w:rPr>
          <w:rFonts w:ascii="Times New Roman" w:hAnsi="Times New Roman"/>
          <w:sz w:val="28"/>
          <w:szCs w:val="28"/>
          <w:lang w:eastAsia="ar-SA"/>
        </w:rPr>
        <w:t xml:space="preserve">11,1 </w:t>
      </w:r>
      <w:r w:rsidRPr="00CB0CEE">
        <w:rPr>
          <w:rFonts w:ascii="Times New Roman" w:hAnsi="Times New Roman"/>
          <w:sz w:val="28"/>
          <w:szCs w:val="28"/>
          <w:lang w:eastAsia="ar-SA"/>
        </w:rPr>
        <w:t>% выше по сравнению с показателем 20</w:t>
      </w:r>
      <w:r>
        <w:rPr>
          <w:rFonts w:ascii="Times New Roman" w:hAnsi="Times New Roman"/>
          <w:sz w:val="28"/>
          <w:szCs w:val="28"/>
          <w:lang w:eastAsia="ar-SA"/>
        </w:rPr>
        <w:t>20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 года. Рост показателя произошел из-за б</w:t>
      </w:r>
      <w:r w:rsidRPr="00CB0CEE">
        <w:rPr>
          <w:rFonts w:ascii="Times New Roman" w:hAnsi="Times New Roman"/>
          <w:sz w:val="28"/>
          <w:szCs w:val="28"/>
          <w:lang w:eastAsia="ar-SA"/>
        </w:rPr>
        <w:t>о</w:t>
      </w:r>
      <w:r w:rsidRPr="00CB0CEE">
        <w:rPr>
          <w:rFonts w:ascii="Times New Roman" w:hAnsi="Times New Roman"/>
          <w:sz w:val="28"/>
          <w:szCs w:val="28"/>
          <w:lang w:eastAsia="ar-SA"/>
        </w:rPr>
        <w:t>лее интенсивного использования ресурса в теплый период года, в связи с б</w:t>
      </w:r>
      <w:r w:rsidRPr="00CB0CEE">
        <w:rPr>
          <w:rFonts w:ascii="Times New Roman" w:hAnsi="Times New Roman"/>
          <w:sz w:val="28"/>
          <w:szCs w:val="28"/>
          <w:lang w:eastAsia="ar-SA"/>
        </w:rPr>
        <w:t>о</w:t>
      </w:r>
      <w:r w:rsidRPr="00CB0CEE">
        <w:rPr>
          <w:rFonts w:ascii="Times New Roman" w:hAnsi="Times New Roman"/>
          <w:sz w:val="28"/>
          <w:szCs w:val="28"/>
          <w:lang w:eastAsia="ar-SA"/>
        </w:rPr>
        <w:t>лее высокой температурой воздуха. Для уменьшения показателя проводится работа по установке общедомовых приборов учета;</w:t>
      </w:r>
    </w:p>
    <w:p w:rsidR="00153E6C" w:rsidRPr="00CB0CEE" w:rsidRDefault="00153E6C" w:rsidP="00153E6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природный газ - 572 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 м</w:t>
      </w:r>
      <w:r>
        <w:rPr>
          <w:rFonts w:ascii="Times New Roman" w:hAnsi="Times New Roman"/>
          <w:sz w:val="28"/>
          <w:szCs w:val="28"/>
          <w:lang w:eastAsia="ar-SA"/>
        </w:rPr>
        <w:t>³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 на одного проживающего, что на </w:t>
      </w:r>
      <w:r>
        <w:rPr>
          <w:rFonts w:ascii="Times New Roman" w:hAnsi="Times New Roman"/>
          <w:sz w:val="28"/>
          <w:szCs w:val="28"/>
          <w:lang w:eastAsia="ar-SA"/>
        </w:rPr>
        <w:t xml:space="preserve">13 </w:t>
      </w:r>
      <w:r w:rsidRPr="00CB0CEE">
        <w:rPr>
          <w:rFonts w:ascii="Times New Roman" w:hAnsi="Times New Roman"/>
          <w:sz w:val="28"/>
          <w:szCs w:val="28"/>
          <w:lang w:eastAsia="ar-SA"/>
        </w:rPr>
        <w:t>% ниже по сравнению с 20</w:t>
      </w:r>
      <w:r>
        <w:rPr>
          <w:rFonts w:ascii="Times New Roman" w:hAnsi="Times New Roman"/>
          <w:sz w:val="28"/>
          <w:szCs w:val="28"/>
          <w:lang w:eastAsia="ar-SA"/>
        </w:rPr>
        <w:t>20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 годом. Уменьшение показателя произошло в связи с более теплым осенне-зимним периодом года.</w:t>
      </w:r>
    </w:p>
    <w:p w:rsidR="00153E6C" w:rsidRPr="00CB0CEE" w:rsidRDefault="00153E6C" w:rsidP="00153E6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CEE">
        <w:rPr>
          <w:rFonts w:ascii="Times New Roman" w:hAnsi="Times New Roman"/>
          <w:sz w:val="28"/>
          <w:szCs w:val="28"/>
          <w:lang w:eastAsia="ar-SA"/>
        </w:rPr>
        <w:t>Удельная величина потребления энергетических ресурсов муниципал</w:t>
      </w:r>
      <w:r w:rsidRPr="00CB0CEE">
        <w:rPr>
          <w:rFonts w:ascii="Times New Roman" w:hAnsi="Times New Roman"/>
          <w:sz w:val="28"/>
          <w:szCs w:val="28"/>
          <w:lang w:eastAsia="ar-SA"/>
        </w:rPr>
        <w:t>ь</w:t>
      </w:r>
      <w:r w:rsidRPr="00CB0CEE">
        <w:rPr>
          <w:rFonts w:ascii="Times New Roman" w:hAnsi="Times New Roman"/>
          <w:sz w:val="28"/>
          <w:szCs w:val="28"/>
          <w:lang w:eastAsia="ar-SA"/>
        </w:rPr>
        <w:t>ными бюджетными учреждениями за 202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 год составила:</w:t>
      </w:r>
    </w:p>
    <w:p w:rsidR="00153E6C" w:rsidRPr="00CB0CEE" w:rsidRDefault="00153E6C" w:rsidP="00153E6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электрическая энергия -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 2</w:t>
      </w:r>
      <w:r>
        <w:rPr>
          <w:rFonts w:ascii="Times New Roman" w:hAnsi="Times New Roman"/>
          <w:sz w:val="28"/>
          <w:szCs w:val="28"/>
          <w:lang w:eastAsia="ar-SA"/>
        </w:rPr>
        <w:t>6,3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 кВт/ч на 1 человека населения, что на 2,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% </w:t>
      </w:r>
      <w:r>
        <w:rPr>
          <w:rFonts w:ascii="Times New Roman" w:hAnsi="Times New Roman"/>
          <w:sz w:val="28"/>
          <w:szCs w:val="28"/>
          <w:lang w:eastAsia="ar-SA"/>
        </w:rPr>
        <w:t>выше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 по сравнению с показателем 20</w:t>
      </w:r>
      <w:r>
        <w:rPr>
          <w:rFonts w:ascii="Times New Roman" w:hAnsi="Times New Roman"/>
          <w:sz w:val="28"/>
          <w:szCs w:val="28"/>
          <w:lang w:eastAsia="ar-SA"/>
        </w:rPr>
        <w:t>20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 года. Показатель </w:t>
      </w:r>
      <w:r>
        <w:rPr>
          <w:rFonts w:ascii="Times New Roman" w:hAnsi="Times New Roman"/>
          <w:sz w:val="28"/>
          <w:szCs w:val="28"/>
          <w:lang w:eastAsia="ar-SA"/>
        </w:rPr>
        <w:t xml:space="preserve">увеличился 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в связи с </w:t>
      </w:r>
      <w:r>
        <w:rPr>
          <w:rFonts w:ascii="Times New Roman" w:hAnsi="Times New Roman"/>
          <w:sz w:val="28"/>
          <w:szCs w:val="28"/>
          <w:lang w:eastAsia="ar-SA"/>
        </w:rPr>
        <w:t>полноценной работой муниципальных учреждений в 2021 году по сравнению с работой на удаленной системе в 2020 году,</w:t>
      </w:r>
    </w:p>
    <w:p w:rsidR="00153E6C" w:rsidRPr="00CB0CEE" w:rsidRDefault="00153E6C" w:rsidP="00153E6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тепловая энергия - 0,05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 Гкал на м</w:t>
      </w:r>
      <w:r w:rsidRPr="00CB0CEE">
        <w:rPr>
          <w:rFonts w:ascii="Times New Roman" w:hAnsi="Times New Roman"/>
          <w:sz w:val="28"/>
          <w:szCs w:val="28"/>
          <w:vertAlign w:val="superscript"/>
          <w:lang w:eastAsia="ar-SA"/>
        </w:rPr>
        <w:t>2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 общей площади, показатель остался на прежнем уровне;</w:t>
      </w:r>
    </w:p>
    <w:p w:rsidR="00153E6C" w:rsidRPr="00CB0CEE" w:rsidRDefault="00153E6C" w:rsidP="00153E6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CEE">
        <w:rPr>
          <w:rFonts w:ascii="Times New Roman" w:hAnsi="Times New Roman"/>
          <w:sz w:val="28"/>
          <w:szCs w:val="28"/>
          <w:lang w:eastAsia="ar-SA"/>
        </w:rPr>
        <w:t>горячая вода - 0,</w:t>
      </w:r>
      <w:r>
        <w:rPr>
          <w:rFonts w:ascii="Times New Roman" w:hAnsi="Times New Roman"/>
          <w:sz w:val="28"/>
          <w:szCs w:val="28"/>
          <w:lang w:eastAsia="ar-SA"/>
        </w:rPr>
        <w:t>18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 м</w:t>
      </w:r>
      <w:r>
        <w:rPr>
          <w:rFonts w:ascii="Times New Roman" w:hAnsi="Times New Roman"/>
          <w:sz w:val="28"/>
          <w:szCs w:val="28"/>
          <w:lang w:eastAsia="ar-SA"/>
        </w:rPr>
        <w:t xml:space="preserve">³ на одного человека 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, что на </w:t>
      </w:r>
      <w:r>
        <w:rPr>
          <w:rFonts w:ascii="Times New Roman" w:hAnsi="Times New Roman"/>
          <w:sz w:val="28"/>
          <w:szCs w:val="28"/>
          <w:lang w:eastAsia="ar-SA"/>
        </w:rPr>
        <w:t>100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% </w:t>
      </w:r>
      <w:r>
        <w:rPr>
          <w:rFonts w:ascii="Times New Roman" w:hAnsi="Times New Roman"/>
          <w:sz w:val="28"/>
          <w:szCs w:val="28"/>
          <w:lang w:eastAsia="ar-SA"/>
        </w:rPr>
        <w:t>больше по сравнению с показателем 2020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 года. </w:t>
      </w:r>
      <w:r>
        <w:rPr>
          <w:rFonts w:ascii="Times New Roman" w:hAnsi="Times New Roman"/>
          <w:sz w:val="28"/>
          <w:szCs w:val="28"/>
          <w:lang w:eastAsia="ar-SA"/>
        </w:rPr>
        <w:t>Показатель увеличился</w:t>
      </w:r>
      <w:r w:rsidRPr="00D353F7">
        <w:rPr>
          <w:rFonts w:ascii="Times New Roman" w:hAnsi="Times New Roman"/>
          <w:sz w:val="28"/>
          <w:szCs w:val="28"/>
          <w:lang w:eastAsia="ar-SA"/>
        </w:rPr>
        <w:t xml:space="preserve"> в связи с полн</w:t>
      </w:r>
      <w:r w:rsidRPr="00D353F7">
        <w:rPr>
          <w:rFonts w:ascii="Times New Roman" w:hAnsi="Times New Roman"/>
          <w:sz w:val="28"/>
          <w:szCs w:val="28"/>
          <w:lang w:eastAsia="ar-SA"/>
        </w:rPr>
        <w:t>о</w:t>
      </w:r>
      <w:r w:rsidRPr="00D353F7">
        <w:rPr>
          <w:rFonts w:ascii="Times New Roman" w:hAnsi="Times New Roman"/>
          <w:sz w:val="28"/>
          <w:szCs w:val="28"/>
          <w:lang w:eastAsia="ar-SA"/>
        </w:rPr>
        <w:t>ценной работой муниципальных учреждений в 2021 году по сравнению с р</w:t>
      </w:r>
      <w:r w:rsidRPr="00D353F7">
        <w:rPr>
          <w:rFonts w:ascii="Times New Roman" w:hAnsi="Times New Roman"/>
          <w:sz w:val="28"/>
          <w:szCs w:val="28"/>
          <w:lang w:eastAsia="ar-SA"/>
        </w:rPr>
        <w:t>а</w:t>
      </w:r>
      <w:r w:rsidRPr="00D353F7">
        <w:rPr>
          <w:rFonts w:ascii="Times New Roman" w:hAnsi="Times New Roman"/>
          <w:sz w:val="28"/>
          <w:szCs w:val="28"/>
          <w:lang w:eastAsia="ar-SA"/>
        </w:rPr>
        <w:t>ботой н</w:t>
      </w:r>
      <w:r>
        <w:rPr>
          <w:rFonts w:ascii="Times New Roman" w:hAnsi="Times New Roman"/>
          <w:sz w:val="28"/>
          <w:szCs w:val="28"/>
          <w:lang w:eastAsia="ar-SA"/>
        </w:rPr>
        <w:t>а удаленной системе в 2020 году</w:t>
      </w:r>
      <w:r w:rsidRPr="00CB0CEE">
        <w:rPr>
          <w:rFonts w:ascii="Times New Roman" w:hAnsi="Times New Roman"/>
          <w:sz w:val="28"/>
          <w:szCs w:val="28"/>
          <w:lang w:eastAsia="ar-SA"/>
        </w:rPr>
        <w:t>;</w:t>
      </w:r>
    </w:p>
    <w:p w:rsidR="00153E6C" w:rsidRPr="00CB0CEE" w:rsidRDefault="00153E6C" w:rsidP="00153E6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CEE">
        <w:rPr>
          <w:rFonts w:ascii="Times New Roman" w:hAnsi="Times New Roman"/>
          <w:sz w:val="28"/>
          <w:szCs w:val="28"/>
          <w:lang w:eastAsia="ar-SA"/>
        </w:rPr>
        <w:t>холодная вода - 1,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 м</w:t>
      </w:r>
      <w:r>
        <w:rPr>
          <w:rFonts w:ascii="Times New Roman" w:hAnsi="Times New Roman"/>
          <w:sz w:val="28"/>
          <w:szCs w:val="28"/>
          <w:lang w:eastAsia="ar-SA"/>
        </w:rPr>
        <w:t>³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 на одного человека населения, что на 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CB0CEE">
        <w:rPr>
          <w:rFonts w:ascii="Times New Roman" w:hAnsi="Times New Roman"/>
          <w:sz w:val="28"/>
          <w:szCs w:val="28"/>
          <w:lang w:eastAsia="ar-SA"/>
        </w:rPr>
        <w:t>% выше по сравнению с аналогичным периодом 20</w:t>
      </w:r>
      <w:r>
        <w:rPr>
          <w:rFonts w:ascii="Times New Roman" w:hAnsi="Times New Roman"/>
          <w:sz w:val="28"/>
          <w:szCs w:val="28"/>
          <w:lang w:eastAsia="ar-SA"/>
        </w:rPr>
        <w:t>20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 года, в связи с более интенси</w:t>
      </w:r>
      <w:r w:rsidRPr="00CB0CEE">
        <w:rPr>
          <w:rFonts w:ascii="Times New Roman" w:hAnsi="Times New Roman"/>
          <w:sz w:val="28"/>
          <w:szCs w:val="28"/>
          <w:lang w:eastAsia="ar-SA"/>
        </w:rPr>
        <w:t>в</w:t>
      </w:r>
      <w:r w:rsidRPr="00CB0CEE">
        <w:rPr>
          <w:rFonts w:ascii="Times New Roman" w:hAnsi="Times New Roman"/>
          <w:sz w:val="28"/>
          <w:szCs w:val="28"/>
          <w:lang w:eastAsia="ar-SA"/>
        </w:rPr>
        <w:t>ным потребление воды. Для уменьшения показателя проводится работа по установке приборов учета холодного водоснабжения;</w:t>
      </w:r>
    </w:p>
    <w:p w:rsidR="00CB0CEE" w:rsidRPr="00CB0CEE" w:rsidRDefault="00153E6C" w:rsidP="00153E6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CEE">
        <w:rPr>
          <w:rFonts w:ascii="Times New Roman" w:hAnsi="Times New Roman"/>
          <w:sz w:val="28"/>
          <w:szCs w:val="28"/>
          <w:lang w:eastAsia="ar-SA"/>
        </w:rPr>
        <w:t>природный газ – 42,</w:t>
      </w:r>
      <w:r>
        <w:rPr>
          <w:rFonts w:ascii="Times New Roman" w:hAnsi="Times New Roman"/>
          <w:sz w:val="28"/>
          <w:szCs w:val="28"/>
          <w:lang w:eastAsia="ar-SA"/>
        </w:rPr>
        <w:t>8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 м</w:t>
      </w:r>
      <w:r w:rsidRPr="00CB0CEE">
        <w:rPr>
          <w:rFonts w:ascii="Times New Roman" w:hAnsi="Times New Roman"/>
          <w:sz w:val="28"/>
          <w:szCs w:val="28"/>
          <w:vertAlign w:val="superscript"/>
          <w:lang w:eastAsia="ar-SA"/>
        </w:rPr>
        <w:t>3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 на одного человека населения, что на </w:t>
      </w:r>
      <w:r>
        <w:rPr>
          <w:rFonts w:ascii="Times New Roman" w:hAnsi="Times New Roman"/>
          <w:sz w:val="28"/>
          <w:szCs w:val="28"/>
          <w:lang w:eastAsia="ar-SA"/>
        </w:rPr>
        <w:t>1,42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% </w:t>
      </w:r>
      <w:r>
        <w:rPr>
          <w:rFonts w:ascii="Times New Roman" w:hAnsi="Times New Roman"/>
          <w:sz w:val="28"/>
          <w:szCs w:val="28"/>
          <w:lang w:eastAsia="ar-SA"/>
        </w:rPr>
        <w:t xml:space="preserve"> больше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 по сравнению с 20</w:t>
      </w:r>
      <w:r>
        <w:rPr>
          <w:rFonts w:ascii="Times New Roman" w:hAnsi="Times New Roman"/>
          <w:sz w:val="28"/>
          <w:szCs w:val="28"/>
          <w:lang w:eastAsia="ar-SA"/>
        </w:rPr>
        <w:t>20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 годом. </w:t>
      </w:r>
      <w:r w:rsidRPr="00D353F7">
        <w:rPr>
          <w:rFonts w:ascii="Times New Roman" w:hAnsi="Times New Roman"/>
          <w:sz w:val="28"/>
          <w:szCs w:val="28"/>
          <w:lang w:eastAsia="ar-SA"/>
        </w:rPr>
        <w:t>Показатель увеличился в связи с полн</w:t>
      </w:r>
      <w:r w:rsidRPr="00D353F7">
        <w:rPr>
          <w:rFonts w:ascii="Times New Roman" w:hAnsi="Times New Roman"/>
          <w:sz w:val="28"/>
          <w:szCs w:val="28"/>
          <w:lang w:eastAsia="ar-SA"/>
        </w:rPr>
        <w:t>о</w:t>
      </w:r>
      <w:r w:rsidRPr="00D353F7">
        <w:rPr>
          <w:rFonts w:ascii="Times New Roman" w:hAnsi="Times New Roman"/>
          <w:sz w:val="28"/>
          <w:szCs w:val="28"/>
          <w:lang w:eastAsia="ar-SA"/>
        </w:rPr>
        <w:t>ценной работой муниципальных учреждений в 2021 году по сравнению с р</w:t>
      </w:r>
      <w:r w:rsidRPr="00D353F7">
        <w:rPr>
          <w:rFonts w:ascii="Times New Roman" w:hAnsi="Times New Roman"/>
          <w:sz w:val="28"/>
          <w:szCs w:val="28"/>
          <w:lang w:eastAsia="ar-SA"/>
        </w:rPr>
        <w:t>а</w:t>
      </w:r>
      <w:r w:rsidRPr="00D353F7">
        <w:rPr>
          <w:rFonts w:ascii="Times New Roman" w:hAnsi="Times New Roman"/>
          <w:sz w:val="28"/>
          <w:szCs w:val="28"/>
          <w:lang w:eastAsia="ar-SA"/>
        </w:rPr>
        <w:t>ботой на удаленной системе в 2020 году.</w:t>
      </w:r>
      <w:r w:rsidR="00CB0CEE" w:rsidRPr="00CB0CEE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733216" w:rsidRPr="005B4373" w:rsidRDefault="00733216" w:rsidP="00FC5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</w:p>
    <w:p w:rsidR="009C20AA" w:rsidRPr="005B4373" w:rsidRDefault="009C20AA" w:rsidP="00FC5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</w:p>
    <w:p w:rsidR="00FC531D" w:rsidRPr="005B4373" w:rsidRDefault="00FC531D" w:rsidP="00FC5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B4373">
        <w:rPr>
          <w:sz w:val="28"/>
          <w:szCs w:val="28"/>
          <w:lang w:eastAsia="ar-SA"/>
        </w:rPr>
        <w:tab/>
      </w:r>
      <w:r w:rsidR="00C051CD" w:rsidRPr="005B4373">
        <w:rPr>
          <w:b/>
          <w:sz w:val="28"/>
          <w:szCs w:val="28"/>
          <w:lang w:val="en-US"/>
        </w:rPr>
        <w:t>X</w:t>
      </w:r>
      <w:r w:rsidR="00C051CD" w:rsidRPr="005B4373">
        <w:rPr>
          <w:b/>
          <w:sz w:val="28"/>
          <w:szCs w:val="28"/>
        </w:rPr>
        <w:t>.</w:t>
      </w:r>
      <w:r w:rsidRPr="005B4373">
        <w:rPr>
          <w:b/>
          <w:sz w:val="28"/>
          <w:szCs w:val="28"/>
        </w:rPr>
        <w:t xml:space="preserve"> </w:t>
      </w:r>
      <w:r w:rsidR="00C051CD" w:rsidRPr="005B4373">
        <w:rPr>
          <w:b/>
          <w:sz w:val="28"/>
          <w:szCs w:val="28"/>
        </w:rPr>
        <w:t>Проведение независимой оценки качества условий оказания услуг организациями в сфере культуры, охраны здоровья, образования и социального обслуживания</w:t>
      </w:r>
    </w:p>
    <w:p w:rsidR="00C051CD" w:rsidRPr="005B4373" w:rsidRDefault="00C051CD" w:rsidP="00FC5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60A7F" w:rsidRPr="005B4373" w:rsidRDefault="00C60A7F" w:rsidP="00C60A7F">
      <w:pPr>
        <w:pStyle w:val="Style3"/>
        <w:widowControl/>
        <w:spacing w:line="240" w:lineRule="auto"/>
        <w:ind w:firstLine="709"/>
        <w:rPr>
          <w:bCs/>
          <w:sz w:val="28"/>
          <w:szCs w:val="28"/>
        </w:rPr>
      </w:pPr>
      <w:r w:rsidRPr="005B4373">
        <w:rPr>
          <w:bCs/>
          <w:sz w:val="28"/>
          <w:szCs w:val="28"/>
        </w:rPr>
        <w:t>Уровень фактической обеспеченности учреждениями культуры      клубного типа в муниципальном образовании Брюховецкий район составляет 100%, библиотеками – 100%, парками культуры и отдыха – 100%.</w:t>
      </w:r>
    </w:p>
    <w:p w:rsidR="00C60A7F" w:rsidRPr="005B4373" w:rsidRDefault="00C60A7F" w:rsidP="00C60A7F">
      <w:pPr>
        <w:pStyle w:val="Style3"/>
        <w:widowControl/>
        <w:spacing w:line="240" w:lineRule="auto"/>
        <w:ind w:firstLine="709"/>
        <w:rPr>
          <w:bCs/>
          <w:sz w:val="28"/>
          <w:szCs w:val="28"/>
        </w:rPr>
      </w:pPr>
      <w:r w:rsidRPr="005B4373">
        <w:rPr>
          <w:bCs/>
          <w:sz w:val="28"/>
          <w:szCs w:val="28"/>
        </w:rPr>
        <w:t>Доля муниципальных учреждений культуры, здания которых находятся в аварийном состо</w:t>
      </w:r>
      <w:r w:rsidR="00D17136">
        <w:rPr>
          <w:bCs/>
          <w:sz w:val="28"/>
          <w:szCs w:val="28"/>
        </w:rPr>
        <w:t>янии или требуют ремонта, в</w:t>
      </w:r>
      <w:r w:rsidR="00246EC8">
        <w:rPr>
          <w:bCs/>
          <w:sz w:val="28"/>
          <w:szCs w:val="28"/>
        </w:rPr>
        <w:t xml:space="preserve"> 2021 году составила 29</w:t>
      </w:r>
      <w:r w:rsidRPr="005B4373">
        <w:rPr>
          <w:bCs/>
          <w:sz w:val="28"/>
          <w:szCs w:val="28"/>
        </w:rPr>
        <w:t>%.</w:t>
      </w:r>
    </w:p>
    <w:p w:rsidR="00C60A7F" w:rsidRPr="005B4373" w:rsidRDefault="00C60A7F" w:rsidP="00C60A7F">
      <w:pPr>
        <w:pStyle w:val="Style3"/>
        <w:widowControl/>
        <w:spacing w:line="240" w:lineRule="auto"/>
        <w:ind w:firstLine="709"/>
        <w:rPr>
          <w:bCs/>
          <w:sz w:val="28"/>
          <w:szCs w:val="28"/>
        </w:rPr>
      </w:pPr>
      <w:r w:rsidRPr="005B4373">
        <w:rPr>
          <w:bCs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</w:t>
      </w:r>
      <w:r w:rsidRPr="005B4373">
        <w:rPr>
          <w:bCs/>
          <w:sz w:val="28"/>
          <w:szCs w:val="28"/>
        </w:rPr>
        <w:t>е</w:t>
      </w:r>
      <w:r w:rsidRPr="005B4373">
        <w:rPr>
          <w:bCs/>
          <w:sz w:val="28"/>
          <w:szCs w:val="28"/>
        </w:rPr>
        <w:t>стве объектов культурного наследия, находящихся в муниципальной         собственности составляет 30%. В 2019 году согласно плану была провед</w:t>
      </w:r>
      <w:r w:rsidRPr="005B4373">
        <w:rPr>
          <w:bCs/>
          <w:sz w:val="28"/>
          <w:szCs w:val="28"/>
        </w:rPr>
        <w:t>е</w:t>
      </w:r>
      <w:r w:rsidRPr="005B4373">
        <w:rPr>
          <w:bCs/>
          <w:sz w:val="28"/>
          <w:szCs w:val="28"/>
        </w:rPr>
        <w:t>на независимая оценка качества работы 6 учреждений культуры. Удовлетворе</w:t>
      </w:r>
      <w:r w:rsidRPr="005B4373">
        <w:rPr>
          <w:bCs/>
          <w:sz w:val="28"/>
          <w:szCs w:val="28"/>
        </w:rPr>
        <w:t>н</w:t>
      </w:r>
      <w:r w:rsidRPr="005B4373">
        <w:rPr>
          <w:bCs/>
          <w:sz w:val="28"/>
          <w:szCs w:val="28"/>
        </w:rPr>
        <w:t>ность населения услугами учреждений культуры составила 85,2%, в 2020 г</w:t>
      </w:r>
      <w:r w:rsidRPr="005B4373">
        <w:rPr>
          <w:bCs/>
          <w:sz w:val="28"/>
          <w:szCs w:val="28"/>
        </w:rPr>
        <w:t>о</w:t>
      </w:r>
      <w:r w:rsidRPr="005B4373">
        <w:rPr>
          <w:bCs/>
          <w:sz w:val="28"/>
          <w:szCs w:val="28"/>
        </w:rPr>
        <w:t>ду н</w:t>
      </w:r>
      <w:r w:rsidR="00D17136">
        <w:rPr>
          <w:bCs/>
          <w:sz w:val="28"/>
          <w:szCs w:val="28"/>
        </w:rPr>
        <w:t>езависимая оценка качества</w:t>
      </w:r>
      <w:r w:rsidRPr="005B4373">
        <w:rPr>
          <w:bCs/>
          <w:sz w:val="28"/>
          <w:szCs w:val="28"/>
        </w:rPr>
        <w:t xml:space="preserve"> проведена в отношении  7 учреждений кул</w:t>
      </w:r>
      <w:r w:rsidRPr="005B4373">
        <w:rPr>
          <w:bCs/>
          <w:sz w:val="28"/>
          <w:szCs w:val="28"/>
        </w:rPr>
        <w:t>ь</w:t>
      </w:r>
      <w:r w:rsidRPr="005B4373">
        <w:rPr>
          <w:bCs/>
          <w:sz w:val="28"/>
          <w:szCs w:val="28"/>
        </w:rPr>
        <w:t xml:space="preserve">туры. </w:t>
      </w:r>
    </w:p>
    <w:p w:rsidR="00FC531D" w:rsidRPr="005B4373" w:rsidRDefault="00D17136" w:rsidP="00FC53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FC531D" w:rsidRPr="005B4373">
        <w:rPr>
          <w:sz w:val="28"/>
          <w:szCs w:val="28"/>
        </w:rPr>
        <w:t xml:space="preserve"> году независимая оценка не проводилась.</w:t>
      </w:r>
    </w:p>
    <w:p w:rsidR="00FC531D" w:rsidRPr="005B4373" w:rsidRDefault="00FC531D" w:rsidP="00FC531D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Открытость и доступность информации об учреждениях и предоста</w:t>
      </w:r>
      <w:r w:rsidRPr="005B4373">
        <w:rPr>
          <w:sz w:val="28"/>
          <w:szCs w:val="28"/>
        </w:rPr>
        <w:t>в</w:t>
      </w:r>
      <w:r w:rsidRPr="005B4373">
        <w:rPr>
          <w:sz w:val="28"/>
          <w:szCs w:val="28"/>
        </w:rPr>
        <w:t>ляемых ими услугах обеспечиваются надлежащим и своевременным разм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щением актуальных сведений на соответствующих ресурсах.</w:t>
      </w:r>
    </w:p>
    <w:p w:rsidR="00D02C3C" w:rsidRPr="005B4373" w:rsidRDefault="00D02C3C" w:rsidP="00147299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lastRenderedPageBreak/>
        <w:t>Независимая оценка условий осуществления образовательной деятел</w:t>
      </w:r>
      <w:r w:rsidRPr="005B4373">
        <w:rPr>
          <w:sz w:val="28"/>
          <w:szCs w:val="28"/>
        </w:rPr>
        <w:t>ь</w:t>
      </w:r>
      <w:r w:rsidRPr="005B4373">
        <w:rPr>
          <w:sz w:val="28"/>
          <w:szCs w:val="28"/>
        </w:rPr>
        <w:t>ности проводилась в отношении всех  дошкольных  образовательных учр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ждений Брюховецкого района ООО «Валькнут». По ее результатам лидерами стали детские сады  МБДОУ ДСКВ № 7 «Сказка», МБДОУ ДС № 4 «Красная Шапочка», МБДОУ ДС № 13 «Одуванчик». Средний балл независимой оце</w:t>
      </w:r>
      <w:r w:rsidRPr="005B4373">
        <w:rPr>
          <w:sz w:val="28"/>
          <w:szCs w:val="28"/>
        </w:rPr>
        <w:t>н</w:t>
      </w:r>
      <w:r w:rsidRPr="005B4373">
        <w:rPr>
          <w:sz w:val="28"/>
          <w:szCs w:val="28"/>
        </w:rPr>
        <w:t>ки по муниципалитету составил 85 из 100 возможных.</w:t>
      </w:r>
    </w:p>
    <w:p w:rsidR="00D11294" w:rsidRPr="005B4373" w:rsidRDefault="00D11294" w:rsidP="0014729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4373">
        <w:rPr>
          <w:rFonts w:ascii="Times New Roman" w:hAnsi="Times New Roman"/>
          <w:sz w:val="28"/>
          <w:szCs w:val="28"/>
          <w:lang w:eastAsia="ar-SA"/>
        </w:rPr>
        <w:t xml:space="preserve">Ежегодно проводится независимая оценка качества условий оказания услуг (далее – независимая оценка) организаций социального обслуживания. </w:t>
      </w:r>
    </w:p>
    <w:p w:rsidR="00D11294" w:rsidRPr="005B4373" w:rsidRDefault="00D11294" w:rsidP="0014729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4373">
        <w:rPr>
          <w:rFonts w:ascii="Times New Roman" w:hAnsi="Times New Roman"/>
          <w:sz w:val="28"/>
          <w:szCs w:val="28"/>
          <w:lang w:eastAsia="ar-SA"/>
        </w:rPr>
        <w:t>По итогам проведенной независимой оценки в 2019 году Брюховецкий КЦСОН занял  1 место в Российской Федерации и 1 место в Краснодарском крае в рейтинге группы «Организации надомной формы обслуживания», с суммой 100 баллов из 100 возможных.</w:t>
      </w:r>
    </w:p>
    <w:p w:rsidR="00D11294" w:rsidRPr="005B4373" w:rsidRDefault="00D11294" w:rsidP="0014729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4373">
        <w:rPr>
          <w:rFonts w:ascii="Times New Roman" w:hAnsi="Times New Roman"/>
          <w:sz w:val="28"/>
          <w:szCs w:val="28"/>
          <w:lang w:eastAsia="ar-SA"/>
        </w:rPr>
        <w:t>По итогам результатов мониторинга эффективности деятельности учреждений социального обслуживания Краснодарского края Брюховецкий ДИПИ (стационарная форма социального обслуживания) занял 2 место в крае.</w:t>
      </w:r>
    </w:p>
    <w:p w:rsidR="00D11294" w:rsidRPr="005B4373" w:rsidRDefault="00D11294" w:rsidP="0014729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4373">
        <w:rPr>
          <w:rFonts w:ascii="Times New Roman" w:hAnsi="Times New Roman"/>
          <w:sz w:val="28"/>
          <w:szCs w:val="28"/>
          <w:lang w:eastAsia="ar-SA"/>
        </w:rPr>
        <w:t>Указанными учреждениями оказание социальных услуг за счет бю</w:t>
      </w:r>
      <w:r w:rsidRPr="005B4373">
        <w:rPr>
          <w:rFonts w:ascii="Times New Roman" w:hAnsi="Times New Roman"/>
          <w:sz w:val="28"/>
          <w:szCs w:val="28"/>
          <w:lang w:eastAsia="ar-SA"/>
        </w:rPr>
        <w:t>д</w:t>
      </w:r>
      <w:r w:rsidRPr="005B4373">
        <w:rPr>
          <w:rFonts w:ascii="Times New Roman" w:hAnsi="Times New Roman"/>
          <w:sz w:val="28"/>
          <w:szCs w:val="28"/>
          <w:lang w:eastAsia="ar-SA"/>
        </w:rPr>
        <w:t>жетных ассигнований бюджетов муниципальных образований не предоста</w:t>
      </w:r>
      <w:r w:rsidRPr="005B4373">
        <w:rPr>
          <w:rFonts w:ascii="Times New Roman" w:hAnsi="Times New Roman"/>
          <w:sz w:val="28"/>
          <w:szCs w:val="28"/>
          <w:lang w:eastAsia="ar-SA"/>
        </w:rPr>
        <w:t>в</w:t>
      </w:r>
      <w:r w:rsidRPr="005B4373">
        <w:rPr>
          <w:rFonts w:ascii="Times New Roman" w:hAnsi="Times New Roman"/>
          <w:sz w:val="28"/>
          <w:szCs w:val="28"/>
          <w:lang w:eastAsia="ar-SA"/>
        </w:rPr>
        <w:t xml:space="preserve">ляется. </w:t>
      </w:r>
    </w:p>
    <w:p w:rsidR="00826AAF" w:rsidRPr="00826AAF" w:rsidRDefault="00826AAF" w:rsidP="00826AAF">
      <w:pPr>
        <w:pStyle w:val="a5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</w:p>
    <w:p w:rsidR="00FD46B3" w:rsidRPr="00826AAF" w:rsidRDefault="00FD46B3">
      <w:pPr>
        <w:pStyle w:val="a5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  <w:bookmarkStart w:id="0" w:name="_GoBack"/>
      <w:bookmarkEnd w:id="0"/>
    </w:p>
    <w:sectPr w:rsidR="00FD46B3" w:rsidRPr="00826AAF" w:rsidSect="00F071B5">
      <w:headerReference w:type="even" r:id="rId9"/>
      <w:headerReference w:type="default" r:id="rId10"/>
      <w:footerReference w:type="even" r:id="rId11"/>
      <w:pgSz w:w="11906" w:h="16838" w:code="9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8E2" w:rsidRDefault="00C358E2">
      <w:r>
        <w:separator/>
      </w:r>
    </w:p>
  </w:endnote>
  <w:endnote w:type="continuationSeparator" w:id="0">
    <w:p w:rsidR="00C358E2" w:rsidRDefault="00C3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B6" w:rsidRDefault="00C113B6" w:rsidP="00697B6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22</w:t>
    </w:r>
    <w:r>
      <w:rPr>
        <w:rStyle w:val="aa"/>
      </w:rPr>
      <w:fldChar w:fldCharType="end"/>
    </w:r>
  </w:p>
  <w:p w:rsidR="00C113B6" w:rsidRDefault="00C113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8E2" w:rsidRDefault="00C358E2">
      <w:r>
        <w:separator/>
      </w:r>
    </w:p>
  </w:footnote>
  <w:footnote w:type="continuationSeparator" w:id="0">
    <w:p w:rsidR="00C358E2" w:rsidRDefault="00C35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B6" w:rsidRDefault="00C113B6" w:rsidP="00697B6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113B6" w:rsidRDefault="00C113B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B6" w:rsidRDefault="00C113B6" w:rsidP="00697B6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46EC8">
      <w:rPr>
        <w:rStyle w:val="aa"/>
        <w:noProof/>
      </w:rPr>
      <w:t>20</w:t>
    </w:r>
    <w:r>
      <w:rPr>
        <w:rStyle w:val="aa"/>
      </w:rPr>
      <w:fldChar w:fldCharType="end"/>
    </w:r>
  </w:p>
  <w:p w:rsidR="00C113B6" w:rsidRDefault="00C113B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26E2"/>
    <w:multiLevelType w:val="hybridMultilevel"/>
    <w:tmpl w:val="0588B584"/>
    <w:lvl w:ilvl="0" w:tplc="0419000F">
      <w:start w:val="1"/>
      <w:numFmt w:val="decimal"/>
      <w:lvlText w:val="%1."/>
      <w:lvlJc w:val="left"/>
      <w:pPr>
        <w:ind w:left="1511" w:hanging="360"/>
      </w:p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">
    <w:nsid w:val="61F65DA6"/>
    <w:multiLevelType w:val="hybridMultilevel"/>
    <w:tmpl w:val="D45E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F3"/>
    <w:rsid w:val="00010FF3"/>
    <w:rsid w:val="00011BA6"/>
    <w:rsid w:val="0002035D"/>
    <w:rsid w:val="000205E7"/>
    <w:rsid w:val="000441CE"/>
    <w:rsid w:val="000501B0"/>
    <w:rsid w:val="00054BED"/>
    <w:rsid w:val="000564CD"/>
    <w:rsid w:val="000628FD"/>
    <w:rsid w:val="00067CF3"/>
    <w:rsid w:val="0007215E"/>
    <w:rsid w:val="000766F2"/>
    <w:rsid w:val="0007685F"/>
    <w:rsid w:val="00080882"/>
    <w:rsid w:val="00080D33"/>
    <w:rsid w:val="00084E64"/>
    <w:rsid w:val="00090918"/>
    <w:rsid w:val="00093B1A"/>
    <w:rsid w:val="00093E7B"/>
    <w:rsid w:val="000A543D"/>
    <w:rsid w:val="000A78CC"/>
    <w:rsid w:val="000B0582"/>
    <w:rsid w:val="000C63A8"/>
    <w:rsid w:val="000D224C"/>
    <w:rsid w:val="000D33DA"/>
    <w:rsid w:val="000D7040"/>
    <w:rsid w:val="000D7934"/>
    <w:rsid w:val="000D7BF4"/>
    <w:rsid w:val="000E1394"/>
    <w:rsid w:val="000E378A"/>
    <w:rsid w:val="000E47C7"/>
    <w:rsid w:val="00100EF0"/>
    <w:rsid w:val="00100F92"/>
    <w:rsid w:val="00101283"/>
    <w:rsid w:val="00104C36"/>
    <w:rsid w:val="0010531B"/>
    <w:rsid w:val="00110A79"/>
    <w:rsid w:val="00121E92"/>
    <w:rsid w:val="00126466"/>
    <w:rsid w:val="00126AA6"/>
    <w:rsid w:val="00127158"/>
    <w:rsid w:val="00134455"/>
    <w:rsid w:val="00142A47"/>
    <w:rsid w:val="001430A9"/>
    <w:rsid w:val="00144C61"/>
    <w:rsid w:val="00147299"/>
    <w:rsid w:val="00152C18"/>
    <w:rsid w:val="00153E6C"/>
    <w:rsid w:val="00163758"/>
    <w:rsid w:val="001640E1"/>
    <w:rsid w:val="00166CCA"/>
    <w:rsid w:val="00181B9B"/>
    <w:rsid w:val="00187CFD"/>
    <w:rsid w:val="001942F0"/>
    <w:rsid w:val="001A35C2"/>
    <w:rsid w:val="001A70B0"/>
    <w:rsid w:val="001B4864"/>
    <w:rsid w:val="001C0C0D"/>
    <w:rsid w:val="001C1190"/>
    <w:rsid w:val="001D3AF6"/>
    <w:rsid w:val="001D3DEE"/>
    <w:rsid w:val="001D4DD4"/>
    <w:rsid w:val="001E644A"/>
    <w:rsid w:val="001F20FF"/>
    <w:rsid w:val="001F272E"/>
    <w:rsid w:val="001F3CCC"/>
    <w:rsid w:val="001F6B9F"/>
    <w:rsid w:val="001F7330"/>
    <w:rsid w:val="00201B47"/>
    <w:rsid w:val="00203308"/>
    <w:rsid w:val="00210A3D"/>
    <w:rsid w:val="0021597B"/>
    <w:rsid w:val="00222F4B"/>
    <w:rsid w:val="00224DE7"/>
    <w:rsid w:val="00227FF6"/>
    <w:rsid w:val="00231D74"/>
    <w:rsid w:val="00242E83"/>
    <w:rsid w:val="002450B4"/>
    <w:rsid w:val="00246EC8"/>
    <w:rsid w:val="00254E73"/>
    <w:rsid w:val="00256027"/>
    <w:rsid w:val="00261CC3"/>
    <w:rsid w:val="002628B5"/>
    <w:rsid w:val="002669BB"/>
    <w:rsid w:val="002758BC"/>
    <w:rsid w:val="002814A9"/>
    <w:rsid w:val="00291410"/>
    <w:rsid w:val="00295EA9"/>
    <w:rsid w:val="00295F72"/>
    <w:rsid w:val="00296181"/>
    <w:rsid w:val="002A1CA6"/>
    <w:rsid w:val="002A482D"/>
    <w:rsid w:val="002B78A9"/>
    <w:rsid w:val="002C0AA6"/>
    <w:rsid w:val="002C3EE7"/>
    <w:rsid w:val="002C6A65"/>
    <w:rsid w:val="002E1419"/>
    <w:rsid w:val="002E2E38"/>
    <w:rsid w:val="002F0E96"/>
    <w:rsid w:val="002F2D8D"/>
    <w:rsid w:val="00313028"/>
    <w:rsid w:val="00313A93"/>
    <w:rsid w:val="00315CF6"/>
    <w:rsid w:val="0032231C"/>
    <w:rsid w:val="0032328A"/>
    <w:rsid w:val="00325091"/>
    <w:rsid w:val="00327EA0"/>
    <w:rsid w:val="00331627"/>
    <w:rsid w:val="00340C50"/>
    <w:rsid w:val="00350B38"/>
    <w:rsid w:val="00353A8A"/>
    <w:rsid w:val="00353CE5"/>
    <w:rsid w:val="0035477A"/>
    <w:rsid w:val="00356E8A"/>
    <w:rsid w:val="00357667"/>
    <w:rsid w:val="00365BBD"/>
    <w:rsid w:val="00366B36"/>
    <w:rsid w:val="003670BE"/>
    <w:rsid w:val="00377FE3"/>
    <w:rsid w:val="00380FEF"/>
    <w:rsid w:val="00383158"/>
    <w:rsid w:val="003857E7"/>
    <w:rsid w:val="00385AA7"/>
    <w:rsid w:val="00391BF3"/>
    <w:rsid w:val="003963E0"/>
    <w:rsid w:val="003A0039"/>
    <w:rsid w:val="003A74A4"/>
    <w:rsid w:val="003B025E"/>
    <w:rsid w:val="003B0A8E"/>
    <w:rsid w:val="003B39B4"/>
    <w:rsid w:val="003C0798"/>
    <w:rsid w:val="003C3F85"/>
    <w:rsid w:val="003C50C3"/>
    <w:rsid w:val="003D59D8"/>
    <w:rsid w:val="003D745C"/>
    <w:rsid w:val="003D7A47"/>
    <w:rsid w:val="003E330F"/>
    <w:rsid w:val="003E72BF"/>
    <w:rsid w:val="003F0850"/>
    <w:rsid w:val="003F3A79"/>
    <w:rsid w:val="00410A76"/>
    <w:rsid w:val="004116BE"/>
    <w:rsid w:val="00417FF9"/>
    <w:rsid w:val="00423631"/>
    <w:rsid w:val="00435744"/>
    <w:rsid w:val="004414AC"/>
    <w:rsid w:val="00451A12"/>
    <w:rsid w:val="004533EF"/>
    <w:rsid w:val="0047489B"/>
    <w:rsid w:val="004756DA"/>
    <w:rsid w:val="00475794"/>
    <w:rsid w:val="00483BAD"/>
    <w:rsid w:val="00491EDC"/>
    <w:rsid w:val="004968E5"/>
    <w:rsid w:val="004A04E5"/>
    <w:rsid w:val="004A1D3D"/>
    <w:rsid w:val="004A3661"/>
    <w:rsid w:val="004A3DDF"/>
    <w:rsid w:val="004A558D"/>
    <w:rsid w:val="004B4C07"/>
    <w:rsid w:val="004B5CF5"/>
    <w:rsid w:val="004C49D0"/>
    <w:rsid w:val="004C57E3"/>
    <w:rsid w:val="004D0764"/>
    <w:rsid w:val="004D2219"/>
    <w:rsid w:val="004E6A39"/>
    <w:rsid w:val="004E755D"/>
    <w:rsid w:val="004E7E88"/>
    <w:rsid w:val="004F4FB8"/>
    <w:rsid w:val="004F69D4"/>
    <w:rsid w:val="004F76FB"/>
    <w:rsid w:val="00502E4A"/>
    <w:rsid w:val="005053BB"/>
    <w:rsid w:val="005069BD"/>
    <w:rsid w:val="00507598"/>
    <w:rsid w:val="00514362"/>
    <w:rsid w:val="00517198"/>
    <w:rsid w:val="00530A8E"/>
    <w:rsid w:val="0053172B"/>
    <w:rsid w:val="0053761A"/>
    <w:rsid w:val="005455BF"/>
    <w:rsid w:val="00546D03"/>
    <w:rsid w:val="005616CC"/>
    <w:rsid w:val="00583B9A"/>
    <w:rsid w:val="00592848"/>
    <w:rsid w:val="005936F5"/>
    <w:rsid w:val="00593BEB"/>
    <w:rsid w:val="00596F7A"/>
    <w:rsid w:val="005A5E2B"/>
    <w:rsid w:val="005B2269"/>
    <w:rsid w:val="005B2AD3"/>
    <w:rsid w:val="005B4373"/>
    <w:rsid w:val="005C6FF5"/>
    <w:rsid w:val="005D32B8"/>
    <w:rsid w:val="005D4FCE"/>
    <w:rsid w:val="005E475F"/>
    <w:rsid w:val="005E4B3D"/>
    <w:rsid w:val="005F2B2D"/>
    <w:rsid w:val="005F2FD1"/>
    <w:rsid w:val="005F482C"/>
    <w:rsid w:val="006004C5"/>
    <w:rsid w:val="00602F37"/>
    <w:rsid w:val="00611525"/>
    <w:rsid w:val="00611B47"/>
    <w:rsid w:val="0061367F"/>
    <w:rsid w:val="00630A92"/>
    <w:rsid w:val="0063225C"/>
    <w:rsid w:val="006362D2"/>
    <w:rsid w:val="006400FD"/>
    <w:rsid w:val="00646D94"/>
    <w:rsid w:val="006544D4"/>
    <w:rsid w:val="006643B4"/>
    <w:rsid w:val="00664E51"/>
    <w:rsid w:val="006737A1"/>
    <w:rsid w:val="00676748"/>
    <w:rsid w:val="00685AD9"/>
    <w:rsid w:val="0069322E"/>
    <w:rsid w:val="00694AF5"/>
    <w:rsid w:val="006968CB"/>
    <w:rsid w:val="00697B62"/>
    <w:rsid w:val="006A3EBA"/>
    <w:rsid w:val="006A6865"/>
    <w:rsid w:val="006B3303"/>
    <w:rsid w:val="006B4ACA"/>
    <w:rsid w:val="006C305B"/>
    <w:rsid w:val="006C3383"/>
    <w:rsid w:val="006C3955"/>
    <w:rsid w:val="006D0092"/>
    <w:rsid w:val="006D6D88"/>
    <w:rsid w:val="006E3C48"/>
    <w:rsid w:val="006E5E21"/>
    <w:rsid w:val="006F1143"/>
    <w:rsid w:val="006F1B85"/>
    <w:rsid w:val="006F2BF6"/>
    <w:rsid w:val="006F7971"/>
    <w:rsid w:val="007039A3"/>
    <w:rsid w:val="0070511E"/>
    <w:rsid w:val="00707307"/>
    <w:rsid w:val="00711FDB"/>
    <w:rsid w:val="00715F50"/>
    <w:rsid w:val="007171B7"/>
    <w:rsid w:val="00724AAB"/>
    <w:rsid w:val="00725E18"/>
    <w:rsid w:val="00726265"/>
    <w:rsid w:val="00727BF1"/>
    <w:rsid w:val="00727DF4"/>
    <w:rsid w:val="00731C6B"/>
    <w:rsid w:val="00733216"/>
    <w:rsid w:val="007444D0"/>
    <w:rsid w:val="0074570B"/>
    <w:rsid w:val="007474EE"/>
    <w:rsid w:val="0074793B"/>
    <w:rsid w:val="007556D6"/>
    <w:rsid w:val="00762FAA"/>
    <w:rsid w:val="00767496"/>
    <w:rsid w:val="0078026C"/>
    <w:rsid w:val="00785926"/>
    <w:rsid w:val="00790E68"/>
    <w:rsid w:val="0079214C"/>
    <w:rsid w:val="00793213"/>
    <w:rsid w:val="00795942"/>
    <w:rsid w:val="00797594"/>
    <w:rsid w:val="007A21A4"/>
    <w:rsid w:val="007A2847"/>
    <w:rsid w:val="007A2E6F"/>
    <w:rsid w:val="007B4D4B"/>
    <w:rsid w:val="007B74F1"/>
    <w:rsid w:val="007D2DF5"/>
    <w:rsid w:val="007D53D9"/>
    <w:rsid w:val="007D59E5"/>
    <w:rsid w:val="007E30BF"/>
    <w:rsid w:val="007E4A21"/>
    <w:rsid w:val="00804B88"/>
    <w:rsid w:val="00806490"/>
    <w:rsid w:val="008114FD"/>
    <w:rsid w:val="00815FE9"/>
    <w:rsid w:val="008164EE"/>
    <w:rsid w:val="00816797"/>
    <w:rsid w:val="00826AAF"/>
    <w:rsid w:val="00827012"/>
    <w:rsid w:val="00831CC3"/>
    <w:rsid w:val="008378CB"/>
    <w:rsid w:val="008436DE"/>
    <w:rsid w:val="00852820"/>
    <w:rsid w:val="00852A5C"/>
    <w:rsid w:val="00856FFA"/>
    <w:rsid w:val="008641EC"/>
    <w:rsid w:val="00865979"/>
    <w:rsid w:val="00873B0A"/>
    <w:rsid w:val="00873BF5"/>
    <w:rsid w:val="008A3880"/>
    <w:rsid w:val="008B080D"/>
    <w:rsid w:val="008B2A50"/>
    <w:rsid w:val="008C2A0A"/>
    <w:rsid w:val="008C2EDA"/>
    <w:rsid w:val="008C3223"/>
    <w:rsid w:val="008C3834"/>
    <w:rsid w:val="008D29AA"/>
    <w:rsid w:val="008D6955"/>
    <w:rsid w:val="008E1661"/>
    <w:rsid w:val="008E28EA"/>
    <w:rsid w:val="008E2D31"/>
    <w:rsid w:val="008E38BC"/>
    <w:rsid w:val="00902A16"/>
    <w:rsid w:val="0090343E"/>
    <w:rsid w:val="00904137"/>
    <w:rsid w:val="00906356"/>
    <w:rsid w:val="00912831"/>
    <w:rsid w:val="00917A9F"/>
    <w:rsid w:val="00923922"/>
    <w:rsid w:val="00926E23"/>
    <w:rsid w:val="0092708E"/>
    <w:rsid w:val="009330BC"/>
    <w:rsid w:val="009332E3"/>
    <w:rsid w:val="00937851"/>
    <w:rsid w:val="00937B15"/>
    <w:rsid w:val="009415F3"/>
    <w:rsid w:val="00941C80"/>
    <w:rsid w:val="0094652E"/>
    <w:rsid w:val="009517EF"/>
    <w:rsid w:val="00954049"/>
    <w:rsid w:val="0095528C"/>
    <w:rsid w:val="00960D5E"/>
    <w:rsid w:val="00977E84"/>
    <w:rsid w:val="0098634B"/>
    <w:rsid w:val="00991A08"/>
    <w:rsid w:val="009929A8"/>
    <w:rsid w:val="009A006E"/>
    <w:rsid w:val="009A0F7D"/>
    <w:rsid w:val="009B5D67"/>
    <w:rsid w:val="009B7DB9"/>
    <w:rsid w:val="009B7E3B"/>
    <w:rsid w:val="009C20AA"/>
    <w:rsid w:val="009C3EF9"/>
    <w:rsid w:val="009D7E97"/>
    <w:rsid w:val="009E0BBD"/>
    <w:rsid w:val="009F3D56"/>
    <w:rsid w:val="009F45A2"/>
    <w:rsid w:val="009F5E3C"/>
    <w:rsid w:val="00A16341"/>
    <w:rsid w:val="00A37855"/>
    <w:rsid w:val="00A5225B"/>
    <w:rsid w:val="00A52F3B"/>
    <w:rsid w:val="00A53A29"/>
    <w:rsid w:val="00A63A86"/>
    <w:rsid w:val="00A643ED"/>
    <w:rsid w:val="00A75C05"/>
    <w:rsid w:val="00A84827"/>
    <w:rsid w:val="00A86D13"/>
    <w:rsid w:val="00A90E3E"/>
    <w:rsid w:val="00A91F38"/>
    <w:rsid w:val="00A95D31"/>
    <w:rsid w:val="00A96C53"/>
    <w:rsid w:val="00AA1270"/>
    <w:rsid w:val="00AA16F9"/>
    <w:rsid w:val="00AA24B1"/>
    <w:rsid w:val="00AA7EA9"/>
    <w:rsid w:val="00AB2547"/>
    <w:rsid w:val="00AB5FB2"/>
    <w:rsid w:val="00AB6D40"/>
    <w:rsid w:val="00AC035A"/>
    <w:rsid w:val="00AC3206"/>
    <w:rsid w:val="00AC58F9"/>
    <w:rsid w:val="00AD1FA6"/>
    <w:rsid w:val="00AD2D3B"/>
    <w:rsid w:val="00AD3E0E"/>
    <w:rsid w:val="00AE10F1"/>
    <w:rsid w:val="00AE172B"/>
    <w:rsid w:val="00AE475A"/>
    <w:rsid w:val="00AE4E20"/>
    <w:rsid w:val="00AE54EE"/>
    <w:rsid w:val="00AF3749"/>
    <w:rsid w:val="00AF56A8"/>
    <w:rsid w:val="00B01EAC"/>
    <w:rsid w:val="00B02659"/>
    <w:rsid w:val="00B11CF5"/>
    <w:rsid w:val="00B14A24"/>
    <w:rsid w:val="00B16927"/>
    <w:rsid w:val="00B17075"/>
    <w:rsid w:val="00B22AD5"/>
    <w:rsid w:val="00B331B2"/>
    <w:rsid w:val="00B3773D"/>
    <w:rsid w:val="00B42781"/>
    <w:rsid w:val="00B46030"/>
    <w:rsid w:val="00B53560"/>
    <w:rsid w:val="00B56758"/>
    <w:rsid w:val="00B60632"/>
    <w:rsid w:val="00B60C44"/>
    <w:rsid w:val="00B777A0"/>
    <w:rsid w:val="00B858F7"/>
    <w:rsid w:val="00B8683F"/>
    <w:rsid w:val="00B86BA7"/>
    <w:rsid w:val="00BA5EB2"/>
    <w:rsid w:val="00BB2BD2"/>
    <w:rsid w:val="00BB4193"/>
    <w:rsid w:val="00BB4472"/>
    <w:rsid w:val="00BC20F9"/>
    <w:rsid w:val="00BC4FA1"/>
    <w:rsid w:val="00BD245A"/>
    <w:rsid w:val="00BE0171"/>
    <w:rsid w:val="00BE2F0C"/>
    <w:rsid w:val="00BE5089"/>
    <w:rsid w:val="00BF288D"/>
    <w:rsid w:val="00BF565C"/>
    <w:rsid w:val="00C0239F"/>
    <w:rsid w:val="00C0359C"/>
    <w:rsid w:val="00C051CD"/>
    <w:rsid w:val="00C05291"/>
    <w:rsid w:val="00C10A85"/>
    <w:rsid w:val="00C113B6"/>
    <w:rsid w:val="00C135A8"/>
    <w:rsid w:val="00C15910"/>
    <w:rsid w:val="00C228AE"/>
    <w:rsid w:val="00C2553B"/>
    <w:rsid w:val="00C34F6F"/>
    <w:rsid w:val="00C358E2"/>
    <w:rsid w:val="00C50953"/>
    <w:rsid w:val="00C60A7F"/>
    <w:rsid w:val="00C65890"/>
    <w:rsid w:val="00C727DE"/>
    <w:rsid w:val="00C73787"/>
    <w:rsid w:val="00C76643"/>
    <w:rsid w:val="00C812FF"/>
    <w:rsid w:val="00C82AB9"/>
    <w:rsid w:val="00C85E6C"/>
    <w:rsid w:val="00C87376"/>
    <w:rsid w:val="00C8793C"/>
    <w:rsid w:val="00C90BB4"/>
    <w:rsid w:val="00C90F79"/>
    <w:rsid w:val="00C96341"/>
    <w:rsid w:val="00C96899"/>
    <w:rsid w:val="00CA6DE3"/>
    <w:rsid w:val="00CB0CEE"/>
    <w:rsid w:val="00CB3329"/>
    <w:rsid w:val="00CC44A0"/>
    <w:rsid w:val="00CD3DC7"/>
    <w:rsid w:val="00CD3E55"/>
    <w:rsid w:val="00CE0D7B"/>
    <w:rsid w:val="00CE27A2"/>
    <w:rsid w:val="00CE4A8E"/>
    <w:rsid w:val="00CE553F"/>
    <w:rsid w:val="00CF4AD6"/>
    <w:rsid w:val="00D01CFA"/>
    <w:rsid w:val="00D02C3C"/>
    <w:rsid w:val="00D04C09"/>
    <w:rsid w:val="00D06B32"/>
    <w:rsid w:val="00D11294"/>
    <w:rsid w:val="00D1683D"/>
    <w:rsid w:val="00D17136"/>
    <w:rsid w:val="00D2243E"/>
    <w:rsid w:val="00D2614B"/>
    <w:rsid w:val="00D36270"/>
    <w:rsid w:val="00D37968"/>
    <w:rsid w:val="00D44331"/>
    <w:rsid w:val="00D4662F"/>
    <w:rsid w:val="00D5197B"/>
    <w:rsid w:val="00D56CF3"/>
    <w:rsid w:val="00D6070C"/>
    <w:rsid w:val="00D70C20"/>
    <w:rsid w:val="00D70D8F"/>
    <w:rsid w:val="00D76B61"/>
    <w:rsid w:val="00D76CF0"/>
    <w:rsid w:val="00D8554D"/>
    <w:rsid w:val="00D907A5"/>
    <w:rsid w:val="00D95C1E"/>
    <w:rsid w:val="00D96C55"/>
    <w:rsid w:val="00DA090E"/>
    <w:rsid w:val="00DA2ED2"/>
    <w:rsid w:val="00DA67A0"/>
    <w:rsid w:val="00DB298B"/>
    <w:rsid w:val="00DB4AFF"/>
    <w:rsid w:val="00DC0A59"/>
    <w:rsid w:val="00DC250F"/>
    <w:rsid w:val="00DC5F45"/>
    <w:rsid w:val="00DC6842"/>
    <w:rsid w:val="00DC7258"/>
    <w:rsid w:val="00DD1CCF"/>
    <w:rsid w:val="00DD278E"/>
    <w:rsid w:val="00DD5843"/>
    <w:rsid w:val="00DD5A27"/>
    <w:rsid w:val="00DD6F53"/>
    <w:rsid w:val="00DE420F"/>
    <w:rsid w:val="00DE5799"/>
    <w:rsid w:val="00DF677A"/>
    <w:rsid w:val="00DF715A"/>
    <w:rsid w:val="00E068E4"/>
    <w:rsid w:val="00E1298E"/>
    <w:rsid w:val="00E14ACD"/>
    <w:rsid w:val="00E20BC5"/>
    <w:rsid w:val="00E30256"/>
    <w:rsid w:val="00E402BF"/>
    <w:rsid w:val="00E50B05"/>
    <w:rsid w:val="00E55397"/>
    <w:rsid w:val="00E57A9B"/>
    <w:rsid w:val="00E63F62"/>
    <w:rsid w:val="00E653ED"/>
    <w:rsid w:val="00E65418"/>
    <w:rsid w:val="00E665CF"/>
    <w:rsid w:val="00E70E7A"/>
    <w:rsid w:val="00E80CCE"/>
    <w:rsid w:val="00E83722"/>
    <w:rsid w:val="00E83786"/>
    <w:rsid w:val="00E83870"/>
    <w:rsid w:val="00E85B80"/>
    <w:rsid w:val="00E94F2D"/>
    <w:rsid w:val="00EA01DB"/>
    <w:rsid w:val="00EB2DC1"/>
    <w:rsid w:val="00EB466A"/>
    <w:rsid w:val="00EB4B23"/>
    <w:rsid w:val="00EC0D3C"/>
    <w:rsid w:val="00EC3224"/>
    <w:rsid w:val="00ED2F9E"/>
    <w:rsid w:val="00ED5CEC"/>
    <w:rsid w:val="00ED619E"/>
    <w:rsid w:val="00ED73C8"/>
    <w:rsid w:val="00EE5270"/>
    <w:rsid w:val="00EE58E6"/>
    <w:rsid w:val="00EF5318"/>
    <w:rsid w:val="00EF6A42"/>
    <w:rsid w:val="00F0108A"/>
    <w:rsid w:val="00F04213"/>
    <w:rsid w:val="00F071B5"/>
    <w:rsid w:val="00F16607"/>
    <w:rsid w:val="00F205A2"/>
    <w:rsid w:val="00F26033"/>
    <w:rsid w:val="00F31D7E"/>
    <w:rsid w:val="00F345BF"/>
    <w:rsid w:val="00F34736"/>
    <w:rsid w:val="00F40836"/>
    <w:rsid w:val="00F416C7"/>
    <w:rsid w:val="00F51E6B"/>
    <w:rsid w:val="00F572BD"/>
    <w:rsid w:val="00F76283"/>
    <w:rsid w:val="00F84B9F"/>
    <w:rsid w:val="00F87D6F"/>
    <w:rsid w:val="00F91D6D"/>
    <w:rsid w:val="00F96228"/>
    <w:rsid w:val="00FA1058"/>
    <w:rsid w:val="00FA1C80"/>
    <w:rsid w:val="00FA2F38"/>
    <w:rsid w:val="00FA4C19"/>
    <w:rsid w:val="00FB4978"/>
    <w:rsid w:val="00FB6DBC"/>
    <w:rsid w:val="00FC1E0A"/>
    <w:rsid w:val="00FC32B7"/>
    <w:rsid w:val="00FC531D"/>
    <w:rsid w:val="00FD0F8F"/>
    <w:rsid w:val="00FD46B3"/>
    <w:rsid w:val="00FD5EBB"/>
    <w:rsid w:val="00FD6305"/>
    <w:rsid w:val="00FE0A22"/>
    <w:rsid w:val="00FE1311"/>
    <w:rsid w:val="00FE6435"/>
    <w:rsid w:val="00FE7DC4"/>
    <w:rsid w:val="00FF1BF6"/>
    <w:rsid w:val="00FF286F"/>
    <w:rsid w:val="00FF5242"/>
    <w:rsid w:val="00FF5F78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1E6B"/>
    <w:pPr>
      <w:spacing w:after="120"/>
    </w:pPr>
  </w:style>
  <w:style w:type="character" w:customStyle="1" w:styleId="a4">
    <w:name w:val="Основной текст Знак"/>
    <w:basedOn w:val="a0"/>
    <w:link w:val="a3"/>
    <w:rsid w:val="00F51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51E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51E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F51E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1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51E6B"/>
  </w:style>
  <w:style w:type="paragraph" w:customStyle="1" w:styleId="Style3">
    <w:name w:val="Style3"/>
    <w:basedOn w:val="a"/>
    <w:uiPriority w:val="99"/>
    <w:rsid w:val="00F51E6B"/>
    <w:pPr>
      <w:widowControl w:val="0"/>
      <w:autoSpaceDE w:val="0"/>
      <w:autoSpaceDN w:val="0"/>
      <w:adjustRightInd w:val="0"/>
      <w:spacing w:line="336" w:lineRule="exact"/>
      <w:ind w:firstLine="706"/>
      <w:jc w:val="both"/>
    </w:pPr>
  </w:style>
  <w:style w:type="paragraph" w:customStyle="1" w:styleId="FR1">
    <w:name w:val="FR1"/>
    <w:rsid w:val="00F51E6B"/>
    <w:pPr>
      <w:widowControl w:val="0"/>
      <w:snapToGrid w:val="0"/>
      <w:spacing w:after="0" w:line="240" w:lineRule="auto"/>
      <w:ind w:left="1040"/>
    </w:pPr>
    <w:rPr>
      <w:rFonts w:ascii="Arial" w:eastAsia="Times New Roman" w:hAnsi="Arial" w:cs="Times New Roman"/>
      <w:sz w:val="64"/>
      <w:szCs w:val="20"/>
      <w:lang w:eastAsia="ru-RU"/>
    </w:rPr>
  </w:style>
  <w:style w:type="paragraph" w:styleId="ab">
    <w:name w:val="header"/>
    <w:basedOn w:val="a"/>
    <w:link w:val="ac"/>
    <w:rsid w:val="00F51E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51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F51E6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">
    <w:name w:val="Базовый"/>
    <w:rsid w:val="00F51E6B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character" w:customStyle="1" w:styleId="FontStyle18">
    <w:name w:val="Font Style18"/>
    <w:rsid w:val="00F51E6B"/>
    <w:rPr>
      <w:rFonts w:ascii="Times New Roman" w:hAnsi="Times New Roman" w:cs="Times New Roman"/>
      <w:sz w:val="26"/>
      <w:szCs w:val="26"/>
    </w:rPr>
  </w:style>
  <w:style w:type="character" w:customStyle="1" w:styleId="a6">
    <w:name w:val="Без интервала Знак"/>
    <w:link w:val="a5"/>
    <w:uiPriority w:val="1"/>
    <w:rsid w:val="00F51E6B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929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29A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2C3E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3EE7"/>
  </w:style>
  <w:style w:type="character" w:styleId="af1">
    <w:name w:val="Hyperlink"/>
    <w:basedOn w:val="a0"/>
    <w:uiPriority w:val="99"/>
    <w:unhideWhenUsed/>
    <w:rsid w:val="00FC531D"/>
    <w:rPr>
      <w:color w:val="0000FF" w:themeColor="hyperlink"/>
      <w:u w:val="single"/>
    </w:rPr>
  </w:style>
  <w:style w:type="character" w:customStyle="1" w:styleId="2">
    <w:name w:val="Основной текст (2)"/>
    <w:rsid w:val="00CC44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1E6B"/>
    <w:pPr>
      <w:spacing w:after="120"/>
    </w:pPr>
  </w:style>
  <w:style w:type="character" w:customStyle="1" w:styleId="a4">
    <w:name w:val="Основной текст Знак"/>
    <w:basedOn w:val="a0"/>
    <w:link w:val="a3"/>
    <w:rsid w:val="00F51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51E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51E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F51E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1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51E6B"/>
  </w:style>
  <w:style w:type="paragraph" w:customStyle="1" w:styleId="Style3">
    <w:name w:val="Style3"/>
    <w:basedOn w:val="a"/>
    <w:uiPriority w:val="99"/>
    <w:rsid w:val="00F51E6B"/>
    <w:pPr>
      <w:widowControl w:val="0"/>
      <w:autoSpaceDE w:val="0"/>
      <w:autoSpaceDN w:val="0"/>
      <w:adjustRightInd w:val="0"/>
      <w:spacing w:line="336" w:lineRule="exact"/>
      <w:ind w:firstLine="706"/>
      <w:jc w:val="both"/>
    </w:pPr>
  </w:style>
  <w:style w:type="paragraph" w:customStyle="1" w:styleId="FR1">
    <w:name w:val="FR1"/>
    <w:rsid w:val="00F51E6B"/>
    <w:pPr>
      <w:widowControl w:val="0"/>
      <w:snapToGrid w:val="0"/>
      <w:spacing w:after="0" w:line="240" w:lineRule="auto"/>
      <w:ind w:left="1040"/>
    </w:pPr>
    <w:rPr>
      <w:rFonts w:ascii="Arial" w:eastAsia="Times New Roman" w:hAnsi="Arial" w:cs="Times New Roman"/>
      <w:sz w:val="64"/>
      <w:szCs w:val="20"/>
      <w:lang w:eastAsia="ru-RU"/>
    </w:rPr>
  </w:style>
  <w:style w:type="paragraph" w:styleId="ab">
    <w:name w:val="header"/>
    <w:basedOn w:val="a"/>
    <w:link w:val="ac"/>
    <w:rsid w:val="00F51E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51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F51E6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">
    <w:name w:val="Базовый"/>
    <w:rsid w:val="00F51E6B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character" w:customStyle="1" w:styleId="FontStyle18">
    <w:name w:val="Font Style18"/>
    <w:rsid w:val="00F51E6B"/>
    <w:rPr>
      <w:rFonts w:ascii="Times New Roman" w:hAnsi="Times New Roman" w:cs="Times New Roman"/>
      <w:sz w:val="26"/>
      <w:szCs w:val="26"/>
    </w:rPr>
  </w:style>
  <w:style w:type="character" w:customStyle="1" w:styleId="a6">
    <w:name w:val="Без интервала Знак"/>
    <w:link w:val="a5"/>
    <w:uiPriority w:val="1"/>
    <w:rsid w:val="00F51E6B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929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29A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2C3E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3EE7"/>
  </w:style>
  <w:style w:type="character" w:styleId="af1">
    <w:name w:val="Hyperlink"/>
    <w:basedOn w:val="a0"/>
    <w:uiPriority w:val="99"/>
    <w:unhideWhenUsed/>
    <w:rsid w:val="00FC531D"/>
    <w:rPr>
      <w:color w:val="0000FF" w:themeColor="hyperlink"/>
      <w:u w:val="single"/>
    </w:rPr>
  </w:style>
  <w:style w:type="character" w:customStyle="1" w:styleId="2">
    <w:name w:val="Основной текст (2)"/>
    <w:rsid w:val="00CC44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D71D-7260-40E0-9196-D8F1C16D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7256</Words>
  <Characters>41365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Николенко</dc:creator>
  <cp:lastModifiedBy>Денис Е. Лебедев</cp:lastModifiedBy>
  <cp:revision>146</cp:revision>
  <cp:lastPrinted>2020-04-29T07:59:00Z</cp:lastPrinted>
  <dcterms:created xsi:type="dcterms:W3CDTF">2020-04-15T10:09:00Z</dcterms:created>
  <dcterms:modified xsi:type="dcterms:W3CDTF">2022-05-23T06:42:00Z</dcterms:modified>
</cp:coreProperties>
</file>