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10" w:rsidRDefault="004E5610" w:rsidP="004E5610">
      <w:pPr>
        <w:autoSpaceDE w:val="0"/>
        <w:autoSpaceDN w:val="0"/>
        <w:adjustRightInd w:val="0"/>
        <w:spacing w:line="240" w:lineRule="auto"/>
        <w:jc w:val="center"/>
        <w:rPr>
          <w:rFonts w:ascii="Arial" w:hAnsi="Arial" w:cs="Arial"/>
          <w:sz w:val="20"/>
          <w:szCs w:val="20"/>
        </w:rPr>
      </w:pPr>
      <w:bookmarkStart w:id="0" w:name="_GoBack"/>
      <w:bookmarkEnd w:id="0"/>
      <w:r>
        <w:rPr>
          <w:rFonts w:ascii="Arial" w:hAnsi="Arial" w:cs="Arial"/>
          <w:sz w:val="20"/>
          <w:szCs w:val="20"/>
        </w:rPr>
        <w:t>ФЕДЕРАЛЬНАЯ АНТИМОНОПОЛЬНАЯ СЛУЖБА</w:t>
      </w:r>
    </w:p>
    <w:p w:rsidR="004E5610" w:rsidRDefault="004E5610" w:rsidP="004E5610">
      <w:pPr>
        <w:autoSpaceDE w:val="0"/>
        <w:autoSpaceDN w:val="0"/>
        <w:adjustRightInd w:val="0"/>
        <w:spacing w:line="240" w:lineRule="auto"/>
        <w:jc w:val="center"/>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ПРИКАЗ</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от 29 августа 2018 г. N 1232/18</w:t>
      </w:r>
    </w:p>
    <w:p w:rsidR="004E5610" w:rsidRDefault="004E5610" w:rsidP="004E5610">
      <w:pPr>
        <w:autoSpaceDE w:val="0"/>
        <w:autoSpaceDN w:val="0"/>
        <w:adjustRightInd w:val="0"/>
        <w:spacing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ОБ УТВЕРЖДЕНИИ МЕТОДИК</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КЛЮЧЕВЫХ ПОКАЗАТЕЛЕЙ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ОТРАСЛЯХ ЭКОНОМИКИ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реализации Национального </w:t>
      </w:r>
      <w:hyperlink r:id="rId5" w:history="1">
        <w:r>
          <w:rPr>
            <w:rFonts w:ascii="Arial" w:hAnsi="Arial" w:cs="Arial"/>
            <w:color w:val="0000FF"/>
            <w:sz w:val="20"/>
            <w:szCs w:val="20"/>
          </w:rPr>
          <w:t>плана</w:t>
        </w:r>
      </w:hyperlink>
      <w:r>
        <w:rPr>
          <w:rFonts w:ascii="Arial" w:hAnsi="Arial" w:cs="Arial"/>
          <w:sz w:val="20"/>
          <w:szCs w:val="20"/>
        </w:rPr>
        <w:t xml:space="preserve"> развития конкуренции в Российской Федерации, утвержденного Указом Президента Российской Федерации от 21.12.2017 N 618 "Об основных направлениях государственной политики по развитию конкуренции" (Собрание законодательства Российской Федерации, 2017, N 52 (Часть I), ст. 8111), приказываю:</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Методики по расчету ключевых показателей развития конкуренции в отраслях экономики в субъектах Российской Федерации в соответствии с </w:t>
      </w:r>
      <w:hyperlink w:anchor="Par24" w:history="1">
        <w:r>
          <w:rPr>
            <w:rFonts w:ascii="Arial" w:hAnsi="Arial" w:cs="Arial"/>
            <w:color w:val="0000FF"/>
            <w:sz w:val="20"/>
            <w:szCs w:val="20"/>
          </w:rPr>
          <w:t>приложениями NN 1</w:t>
        </w:r>
      </w:hyperlink>
      <w:r>
        <w:rPr>
          <w:rFonts w:ascii="Arial" w:hAnsi="Arial" w:cs="Arial"/>
          <w:sz w:val="20"/>
          <w:szCs w:val="20"/>
        </w:rPr>
        <w:t xml:space="preserve"> - </w:t>
      </w:r>
      <w:hyperlink w:anchor="Par1537" w:history="1">
        <w:r>
          <w:rPr>
            <w:rFonts w:ascii="Arial" w:hAnsi="Arial" w:cs="Arial"/>
            <w:color w:val="0000FF"/>
            <w:sz w:val="20"/>
            <w:szCs w:val="20"/>
          </w:rPr>
          <w:t>41</w:t>
        </w:r>
      </w:hyperlink>
      <w:r>
        <w:rPr>
          <w:rFonts w:ascii="Arial" w:hAnsi="Arial" w:cs="Arial"/>
          <w:sz w:val="20"/>
          <w:szCs w:val="20"/>
        </w:rPr>
        <w:t xml:space="preserve"> к настоящему приказу.</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за исполнением настоящего приказа оставляю за собой.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Руководитель</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И.Ю.АРТЕМЬЕВ</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bookmarkStart w:id="1" w:name="Par24"/>
      <w:bookmarkEnd w:id="1"/>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Pr="00967998" w:rsidRDefault="004E5610" w:rsidP="004E5610">
      <w:pPr>
        <w:autoSpaceDE w:val="0"/>
        <w:autoSpaceDN w:val="0"/>
        <w:adjustRightInd w:val="0"/>
        <w:spacing w:line="240" w:lineRule="auto"/>
        <w:jc w:val="center"/>
        <w:rPr>
          <w:rFonts w:ascii="Arial" w:hAnsi="Arial" w:cs="Arial"/>
          <w:sz w:val="20"/>
          <w:szCs w:val="20"/>
          <w:highlight w:val="yellow"/>
        </w:rPr>
      </w:pPr>
      <w:r w:rsidRPr="00967998">
        <w:rPr>
          <w:rFonts w:ascii="Arial" w:hAnsi="Arial" w:cs="Arial"/>
          <w:sz w:val="20"/>
          <w:szCs w:val="20"/>
          <w:highlight w:val="yellow"/>
        </w:rPr>
        <w:t>НА РЫНКЕ УСЛУГ РОЗНИЧНОЙ ТОРГОВЛИ</w:t>
      </w:r>
      <w:r>
        <w:rPr>
          <w:rFonts w:ascii="Arial" w:hAnsi="Arial" w:cs="Arial"/>
          <w:sz w:val="20"/>
          <w:szCs w:val="20"/>
        </w:rPr>
        <w:t xml:space="preserve"> </w:t>
      </w:r>
      <w:r w:rsidRPr="00967998">
        <w:rPr>
          <w:rFonts w:ascii="Arial" w:hAnsi="Arial" w:cs="Arial"/>
          <w:sz w:val="20"/>
          <w:szCs w:val="20"/>
          <w:highlight w:val="yellow"/>
        </w:rPr>
        <w:t>ЛЕКАРСТВЕННЫМИ</w:t>
      </w:r>
    </w:p>
    <w:p w:rsidR="004E5610" w:rsidRDefault="004E5610" w:rsidP="004E5610">
      <w:pPr>
        <w:autoSpaceDE w:val="0"/>
        <w:autoSpaceDN w:val="0"/>
        <w:adjustRightInd w:val="0"/>
        <w:spacing w:line="240" w:lineRule="auto"/>
        <w:jc w:val="center"/>
        <w:rPr>
          <w:rFonts w:ascii="Arial" w:hAnsi="Arial" w:cs="Arial"/>
          <w:sz w:val="20"/>
          <w:szCs w:val="20"/>
        </w:rPr>
      </w:pPr>
      <w:r w:rsidRPr="00967998">
        <w:rPr>
          <w:rFonts w:ascii="Arial" w:hAnsi="Arial" w:cs="Arial"/>
          <w:sz w:val="20"/>
          <w:szCs w:val="20"/>
          <w:highlight w:val="yellow"/>
        </w:rPr>
        <w:t>ПРЕПАРАТАМИ,</w:t>
      </w:r>
      <w:r>
        <w:rPr>
          <w:rFonts w:ascii="Arial" w:hAnsi="Arial" w:cs="Arial"/>
          <w:sz w:val="20"/>
          <w:szCs w:val="20"/>
        </w:rPr>
        <w:t xml:space="preserve"> МЕДИЦИНСКИМИ ИЗДЕЛИЯМИ И СОПУТСТВУЮЩИМИ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ТОВАРАМИ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6"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7"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w:t>
      </w:r>
      <w:r w:rsidRPr="00013809">
        <w:rPr>
          <w:rFonts w:ascii="Arial" w:hAnsi="Arial" w:cs="Arial"/>
          <w:sz w:val="20"/>
          <w:szCs w:val="20"/>
          <w:highlight w:val="yellow"/>
        </w:rPr>
        <w:t>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розничной торговли лекарственными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препаратами, медицинскими изделиями и сопутствующими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товарами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от:</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w:t>
      </w:r>
      <w:hyperlink r:id="rId8" w:history="1">
        <w:r>
          <w:rPr>
            <w:rFonts w:ascii="Arial" w:hAnsi="Arial" w:cs="Arial"/>
            <w:color w:val="0000FF"/>
            <w:sz w:val="20"/>
            <w:szCs w:val="20"/>
          </w:rPr>
          <w:t>подпунктом "б" пункта 3</w:t>
        </w:r>
      </w:hyperlink>
      <w:r>
        <w:rPr>
          <w:rFonts w:ascii="Arial" w:hAnsi="Arial" w:cs="Arial"/>
          <w:sz w:val="20"/>
          <w:szCs w:val="20"/>
        </w:rPr>
        <w:t xml:space="preserve"> Положения о лицензировании фармацевтической деятельности, утвержденного постановлением Правительства Российской Федерации от 22.12.2011 N 1081, 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налоговых органов (форма собственности, актуальная информация об осуществлении/прекращении деятельности).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381250" cy="3905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количество точек продаж аптечных организаций &lt;1&gt; частной формы собственности, действовавших в соответствующем субъекте Российской Федерации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&lt;1&gt; В целях расчета ключевого показателя учитываются все действующие точки продаж 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РЫНКАХ МЕДИЦИНСКИХ УСЛУГ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рынках медицинских услуг в субъектах Российской Федерации (далее - методика) разработана в целях исполнения </w:t>
      </w:r>
      <w:hyperlink r:id="rId10"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1"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рынках медицинских услуг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bookmarkStart w:id="2" w:name="Par79"/>
      <w:bookmarkEnd w:id="2"/>
      <w:r>
        <w:rPr>
          <w:rFonts w:ascii="Arial" w:hAnsi="Arial" w:cs="Arial"/>
          <w:sz w:val="20"/>
          <w:szCs w:val="20"/>
        </w:rPr>
        <w:t>2.1. Расчет ключевого показателя на рынках медицинских услуг осуществляется органами исполнительной власти субъектов Российской Федерации по количеству медицинских организаций частной формы собственности, которые в отчетном периоде оказывали физическим лицам платные медицинские услуги по 10 работам (услугам), составляющим медицинскую деятельность, в отдельности ("терапия", "неврология", "акушерство и гинекология", "стоматология", "педиатрия", "офтальмология", "хирургия", "эндокринология", "кардиология", "урология"), в общем количестве медицинских организаций всех форм собственности, оказывающих платные медицинские услуги по соответствующим работам (услугам), составляющим медицинскую деятельность.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источника получения информации необходимо использовать информацию о количестве и формах собственности действующих в субъекте Российской Федерации медицинских организациях, полученную в совокупности от:</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Федеральной службы по надзору в сфере здравоохранения о медицинских и иных организациях, подведомственных федеральным органам исполнительной власти, осуществляющих деятельность по каждой из перечисленных в </w:t>
      </w:r>
      <w:hyperlink w:anchor="Par79" w:history="1">
        <w:r>
          <w:rPr>
            <w:rFonts w:ascii="Arial" w:hAnsi="Arial" w:cs="Arial"/>
            <w:color w:val="0000FF"/>
            <w:sz w:val="20"/>
            <w:szCs w:val="20"/>
          </w:rPr>
          <w:t>пункте 2.1</w:t>
        </w:r>
      </w:hyperlink>
      <w:r>
        <w:rPr>
          <w:rFonts w:ascii="Arial" w:hAnsi="Arial" w:cs="Arial"/>
          <w:sz w:val="20"/>
          <w:szCs w:val="20"/>
        </w:rPr>
        <w:t>. настоящей методики работ (услуг), составляющих медицинскую деятельность;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уполномоченных органов исполнительной власти субъектов Российской Федерации, осуществляющих лицензирование медицинской деятельности, о медицинских организациях, имеющих лицензии на медицинскую деятельность по каждой из перечисленных в </w:t>
      </w:r>
      <w:hyperlink w:anchor="Par79" w:history="1">
        <w:r>
          <w:rPr>
            <w:rFonts w:ascii="Arial" w:hAnsi="Arial" w:cs="Arial"/>
            <w:color w:val="0000FF"/>
            <w:sz w:val="20"/>
            <w:szCs w:val="20"/>
          </w:rPr>
          <w:t>пункте 2.1</w:t>
        </w:r>
      </w:hyperlink>
      <w:r>
        <w:rPr>
          <w:rFonts w:ascii="Arial" w:hAnsi="Arial" w:cs="Arial"/>
          <w:sz w:val="20"/>
          <w:szCs w:val="20"/>
        </w:rPr>
        <w:t>. настоящей методики работ (услуг), составляющих медицинскую деятельность;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налоговых органов о медицинских организациях, осуществляющих деятельность по каждой из перечисленных в </w:t>
      </w:r>
      <w:hyperlink w:anchor="Par79" w:history="1">
        <w:r>
          <w:rPr>
            <w:rFonts w:ascii="Arial" w:hAnsi="Arial" w:cs="Arial"/>
            <w:color w:val="0000FF"/>
            <w:sz w:val="20"/>
            <w:szCs w:val="20"/>
          </w:rPr>
          <w:t>пункте 2.1</w:t>
        </w:r>
      </w:hyperlink>
      <w:r>
        <w:rPr>
          <w:rFonts w:ascii="Arial" w:hAnsi="Arial" w:cs="Arial"/>
          <w:sz w:val="20"/>
          <w:szCs w:val="20"/>
        </w:rPr>
        <w:t>. настоящей методики работ (услуг), составляющих медицинскую деятельность (актуальная информация об осуществлении/прекращении деятельности).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Расчет ключевого показателя развития рынков медицинских услуг осуществляется отдельно по каждой из перечисленных в </w:t>
      </w:r>
      <w:hyperlink w:anchor="Par79" w:history="1">
        <w:r>
          <w:rPr>
            <w:rFonts w:ascii="Arial" w:hAnsi="Arial" w:cs="Arial"/>
            <w:color w:val="0000FF"/>
            <w:sz w:val="20"/>
            <w:szCs w:val="20"/>
          </w:rPr>
          <w:t>пункте 2.1</w:t>
        </w:r>
      </w:hyperlink>
      <w:r>
        <w:rPr>
          <w:rFonts w:ascii="Arial" w:hAnsi="Arial" w:cs="Arial"/>
          <w:sz w:val="20"/>
          <w:szCs w:val="20"/>
        </w:rPr>
        <w:t>. настоящей методики работ (услуг), составляющих медицинскую деятельность,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381250" cy="3905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количество медицинских организаций частной формы собственности &lt;1&gt;, которые в отчетном периоде оказывали физическим лицам &lt;2&gt; платные &lt;3&gt; медицинские услуги по соответствующей работе (услуге), составляющей медицинскую деятельность;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общее количество медицинских организаций всех форм собственности &lt;1&gt; которые в отчетном периоде оказывали физическим лицам &lt;2&gt; платные &lt;3&gt; медицинские услуги по соответствующей работе (услуге), составляющей медицинскую деятельность.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Расположенных (оказавших услуги) на территории соответствующего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Вне зависимости от гражданства и места регистрации (проживания).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За исключением медицинских услуг, оказанных в рамках обязательного медицинского страхования.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Значение ключевого показатели может считаться достигнутым только при достижении соответствующего показателя по всем 10 перечисленным в </w:t>
      </w:r>
      <w:hyperlink w:anchor="Par79" w:history="1">
        <w:r>
          <w:rPr>
            <w:rFonts w:ascii="Arial" w:hAnsi="Arial" w:cs="Arial"/>
            <w:color w:val="0000FF"/>
            <w:sz w:val="20"/>
            <w:szCs w:val="20"/>
          </w:rPr>
          <w:t>пункте 2.1</w:t>
        </w:r>
      </w:hyperlink>
      <w:r>
        <w:rPr>
          <w:rFonts w:ascii="Arial" w:hAnsi="Arial" w:cs="Arial"/>
          <w:sz w:val="20"/>
          <w:szCs w:val="20"/>
        </w:rPr>
        <w:t>. настоящей методики работам (услугам), составляющим медицинскую деятельность.</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ПСИХОЛОГО-ПЕДАГОГИЧЕСКОГО СОПРОВОЖДЕНИЯ ДЕТЕЙ</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С ОГРАНИЧЕННЫМИ ВОЗМОЖНОСТЯМИ ЗДОРОВЬЯ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услуг психолого-педагогического сопровождения детей с ограниченными возможностями здоровья в субъектах Российской Федерации (далее - методика) разработана в целях исполнения </w:t>
      </w:r>
      <w:hyperlink r:id="rId12"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3"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психолого-педагогического сопровождения детей</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с ограниченными возможностями здоровья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Расчет ключевого показателя доли частных организаций на рынке услуг психолого-педагогического сопровождения детей с ограниченными возможностями здоровья осуществляется органами исполнительной власти субъектов Российской Федерации по численности детей с ограниченными возможностями здоровья (в возрасте до 6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 детей, которым были оказаны данные услуги в организациях всех форм собственности за счет средств консолидированного бюджета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о численности детей с ограниченными возможностями здоровья (в возрасте до 6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доли организаций частной формы собственности на рынке услуг психолого-педагогического сопровождения детей с ограниченными возможностями здоровья осуществляется по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381250" cy="3905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численность детей с ограниченными возможностями здоровья (в возрасте до 6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Vo - общая численность детей с ограниченными возможностями здоровья (в возрасте до 6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СОЦИАЛЬНЫХ УСЛУГ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целях исполнения </w:t>
      </w:r>
      <w:hyperlink r:id="rId14"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15"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социальных услуг</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Расчет ключевого показателя на рынке социальных услуг осуществляется органами исполнительной власти субъектов Российской Федерации по доле средств консолидированного бюджета субъекта Российской Федерации, направленных организациям частной формы собственности в целях оказания социальных услуг в общем объеме средств консолидированного бюджета субъекта Российской Федерации, направленных всем организациям (всех форм собственности) на оказание социальных услуг.</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об объеме бюджетных средств, направленный на оказание социальных услуг, необходимо использовать информацию профильных органов исполнительной власти субъектов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381250" cy="3905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Vn - объем средств консолидированного бюджета субъекта Российской Федерации, направленных организациям частной формы собственности в целях оказания социальных услуг гражданам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общий объем средств консолидированного бюджета субъекта Российской Федерации, направленных всем организациям (всех форм собственности) на оказание социальных услуг гражданам в отчетном периоде.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5</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ДОШКОЛЬНОГО ОБРАЗОВАНИЯ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целях исполнения </w:t>
      </w:r>
      <w:hyperlink r:id="rId16"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7"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услуг дошкольного образования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субъекте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Расчет ключевого показателя на рынке услуг дошкольного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дошкольного образования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о наличии на рынке услуг дошкольного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6</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ОБЩЕГО ОБРАЗОВАНИЯ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целях исполнения </w:t>
      </w:r>
      <w:hyperlink r:id="rId18"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9"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услуг общего образования в субъекте</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Расчет ключевого показателя на рынке услуг общего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общего образования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о наличии на рынке услуг общего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7</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__________ N _______</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СРЕДНЕГО ПРОФЕССИОНАЛЬНОГО ОБРАЗОВАНИЯ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(далее - методика) разработана в целях исполнения </w:t>
      </w:r>
      <w:hyperlink r:id="rId20"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1"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среднего профессионального образования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субъекте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Расчет ключевого показателя на рынке услуг среднего профессионального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среднего профессионального образования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о наличии на рынке услуг среднего профессионального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8</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ВЫСШЕГО ОБРАЗОВАНИЯ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22"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услуг высшего образования в субъекте</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Расчет ключевого показателя на рынке услуг высшего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высшего образования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9</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ОТДЫХА И ОЗДОРОВЛЕНИЯ ДЕТЕЙ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услуг отдыха и оздоровления детей в субъектах Российской Федерации (далее - методика) разработана в целях исполнения </w:t>
      </w:r>
      <w:hyperlink r:id="rId24"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5" w:history="1">
        <w:r>
          <w:rPr>
            <w:rFonts w:ascii="Arial" w:hAnsi="Arial" w:cs="Arial"/>
            <w:color w:val="0000FF"/>
            <w:sz w:val="20"/>
            <w:szCs w:val="20"/>
          </w:rPr>
          <w:t>план</w:t>
        </w:r>
      </w:hyperlink>
      <w:r>
        <w:rPr>
          <w:rFonts w:ascii="Arial" w:hAnsi="Arial" w:cs="Arial"/>
          <w:sz w:val="20"/>
          <w:szCs w:val="20"/>
        </w:rPr>
        <w:t xml:space="preserve"> развития </w:t>
      </w:r>
      <w:r>
        <w:rPr>
          <w:rFonts w:ascii="Arial" w:hAnsi="Arial" w:cs="Arial"/>
          <w:sz w:val="20"/>
          <w:szCs w:val="20"/>
        </w:rPr>
        <w:lastRenderedPageBreak/>
        <w:t>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отдыха и оздоровления детей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Расчет ключевого показателя на рынке услуг отдыха и оздоровления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Расчет ключевого показателя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381250" cy="3905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10</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ДОПОЛНИТЕЛЬНОГО ОБРАЗОВАНИЯ ДЕТЕЙ</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услуг дополнительного образования детей в субъектах Российской Федерации (далее - методика) разработана в целях исполнения </w:t>
      </w:r>
      <w:hyperlink r:id="rId26"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7"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услуг дополнительного образования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детей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Расчет достижения ключевого показателя на рынке услуг дополнительного образования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Расчет ключевого показателя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381250" cy="3905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11</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РИТУАЛЬНЫХ УСЛУГ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28"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9"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ритуальных услуг</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Расчет ключевого показателя на рынке ритуальных услуг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за исключением выручки от оказания услуг (выполнения работ) по содержанию и благоустройству кладбищ.</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w:t>
      </w:r>
      <w:hyperlink r:id="rId30" w:history="1">
        <w:r>
          <w:rPr>
            <w:rFonts w:ascii="Arial" w:hAnsi="Arial" w:cs="Arial"/>
            <w:color w:val="0000FF"/>
            <w:sz w:val="20"/>
            <w:szCs w:val="20"/>
          </w:rPr>
          <w:t>96.03</w:t>
        </w:r>
      </w:hyperlink>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рынка ритуальных услуг, проведенного антимонопольным органом, для расчета ключевого показателя берутся данные соответствующего анализа за календарный год.</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381250" cy="3905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общий объем выручки &lt;1&gt; всех хозяйствующих субъектов (всех форм собственности), осуществляющих деятельность на рынке ритуальных услуг соответствующего субъекта Российской Федерации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За исключением выручки от оказания услуг (выполнения работ) по содержанию и благоустройству кладбищ.</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967998" w:rsidRDefault="00967998" w:rsidP="004E5610">
      <w:pPr>
        <w:autoSpaceDE w:val="0"/>
        <w:autoSpaceDN w:val="0"/>
        <w:adjustRightInd w:val="0"/>
        <w:spacing w:after="0" w:line="240" w:lineRule="auto"/>
        <w:jc w:val="right"/>
        <w:outlineLvl w:val="0"/>
        <w:rPr>
          <w:rFonts w:ascii="Arial" w:hAnsi="Arial" w:cs="Arial"/>
          <w:sz w:val="20"/>
          <w:szCs w:val="20"/>
        </w:rPr>
      </w:pPr>
    </w:p>
    <w:p w:rsidR="00967998" w:rsidRDefault="00967998" w:rsidP="004E5610">
      <w:pPr>
        <w:autoSpaceDE w:val="0"/>
        <w:autoSpaceDN w:val="0"/>
        <w:adjustRightInd w:val="0"/>
        <w:spacing w:after="0" w:line="240" w:lineRule="auto"/>
        <w:jc w:val="right"/>
        <w:outlineLvl w:val="0"/>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12</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ЛАБОРАТОРНЫХ ИССЛЕДОВАНИЙ ДЛЯ ВЫДАЧИ ВЕТЕРИНАРНЫХ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СОПРОВОДИТЕЛЬНЫХ ДОКУМЕНТОВ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целях исполнения </w:t>
      </w:r>
      <w:hyperlink r:id="rId31"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32"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лабораторных исследований для выдачи ветеринарных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сопроводительных документов</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Лабораторные исследования для выдачи ветеринарных сопроводительных документов проводят организации, входящие в структуры региональных управлений (служб) ветеринарии, независимые аккредитованные лаборатории, а также подведомственные организации Россельхознадзора.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Принимая во внимание многопрофильность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определения ключевого показателя количество подведомственных Россельхознадзору организаций не учитывается.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для определения количества организаций, входящих в структуры региональных управлений (служб) ветеринарии, использовать данные соответствующих профильных (отраслевых) органов исполнительной власти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определения количества независимых лабораторий использовать информацию об аккредитованных Росаккредитацией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4E5610" w:rsidRDefault="00C32B8F" w:rsidP="004E5610">
      <w:pPr>
        <w:autoSpaceDE w:val="0"/>
        <w:autoSpaceDN w:val="0"/>
        <w:adjustRightInd w:val="0"/>
        <w:spacing w:before="200" w:after="0" w:line="240" w:lineRule="auto"/>
        <w:ind w:firstLine="540"/>
        <w:jc w:val="both"/>
        <w:rPr>
          <w:rFonts w:ascii="Arial" w:hAnsi="Arial" w:cs="Arial"/>
          <w:sz w:val="20"/>
          <w:szCs w:val="20"/>
        </w:rPr>
      </w:pPr>
      <w:hyperlink r:id="rId33" w:history="1">
        <w:r w:rsidR="004E5610">
          <w:rPr>
            <w:rFonts w:ascii="Arial" w:hAnsi="Arial" w:cs="Arial"/>
            <w:color w:val="0000FF"/>
            <w:sz w:val="20"/>
            <w:szCs w:val="20"/>
          </w:rPr>
          <w:t>ТР ТС 021/2011</w:t>
        </w:r>
      </w:hyperlink>
      <w:r w:rsidR="004E5610">
        <w:rPr>
          <w:rFonts w:ascii="Arial" w:hAnsi="Arial" w:cs="Arial"/>
          <w:sz w:val="20"/>
          <w:szCs w:val="20"/>
        </w:rPr>
        <w:t xml:space="preserve"> "О безопасности пищевой продукции";</w:t>
      </w:r>
    </w:p>
    <w:p w:rsidR="004E5610" w:rsidRDefault="00C32B8F" w:rsidP="004E5610">
      <w:pPr>
        <w:autoSpaceDE w:val="0"/>
        <w:autoSpaceDN w:val="0"/>
        <w:adjustRightInd w:val="0"/>
        <w:spacing w:before="200" w:after="0" w:line="240" w:lineRule="auto"/>
        <w:ind w:firstLine="540"/>
        <w:jc w:val="both"/>
        <w:rPr>
          <w:rFonts w:ascii="Arial" w:hAnsi="Arial" w:cs="Arial"/>
          <w:sz w:val="20"/>
          <w:szCs w:val="20"/>
        </w:rPr>
      </w:pPr>
      <w:hyperlink r:id="rId34" w:history="1">
        <w:r w:rsidR="004E5610">
          <w:rPr>
            <w:rFonts w:ascii="Arial" w:hAnsi="Arial" w:cs="Arial"/>
            <w:color w:val="0000FF"/>
            <w:sz w:val="20"/>
            <w:szCs w:val="20"/>
          </w:rPr>
          <w:t>ТР ТС 033/2013</w:t>
        </w:r>
      </w:hyperlink>
      <w:r w:rsidR="004E5610">
        <w:rPr>
          <w:rFonts w:ascii="Arial" w:hAnsi="Arial" w:cs="Arial"/>
          <w:sz w:val="20"/>
          <w:szCs w:val="20"/>
        </w:rPr>
        <w:t xml:space="preserve"> "О безопасности молока и молочной продукции";</w:t>
      </w:r>
    </w:p>
    <w:p w:rsidR="004E5610" w:rsidRDefault="00C32B8F" w:rsidP="004E5610">
      <w:pPr>
        <w:autoSpaceDE w:val="0"/>
        <w:autoSpaceDN w:val="0"/>
        <w:adjustRightInd w:val="0"/>
        <w:spacing w:before="200" w:after="0" w:line="240" w:lineRule="auto"/>
        <w:ind w:firstLine="540"/>
        <w:jc w:val="both"/>
        <w:rPr>
          <w:rFonts w:ascii="Arial" w:hAnsi="Arial" w:cs="Arial"/>
          <w:sz w:val="20"/>
          <w:szCs w:val="20"/>
        </w:rPr>
      </w:pPr>
      <w:hyperlink r:id="rId35" w:history="1">
        <w:r w:rsidR="004E5610">
          <w:rPr>
            <w:rFonts w:ascii="Arial" w:hAnsi="Arial" w:cs="Arial"/>
            <w:color w:val="0000FF"/>
            <w:sz w:val="20"/>
            <w:szCs w:val="20"/>
          </w:rPr>
          <w:t>ТР ТС 034/2013</w:t>
        </w:r>
      </w:hyperlink>
      <w:r w:rsidR="004E5610">
        <w:rPr>
          <w:rFonts w:ascii="Arial" w:hAnsi="Arial" w:cs="Arial"/>
          <w:sz w:val="20"/>
          <w:szCs w:val="20"/>
        </w:rPr>
        <w:t xml:space="preserve"> "О безопасности мяса и мясной продукции";</w:t>
      </w:r>
    </w:p>
    <w:p w:rsidR="004E5610" w:rsidRDefault="00C32B8F" w:rsidP="004E5610">
      <w:pPr>
        <w:autoSpaceDE w:val="0"/>
        <w:autoSpaceDN w:val="0"/>
        <w:adjustRightInd w:val="0"/>
        <w:spacing w:before="200" w:after="0" w:line="240" w:lineRule="auto"/>
        <w:ind w:firstLine="540"/>
        <w:jc w:val="both"/>
        <w:rPr>
          <w:rFonts w:ascii="Arial" w:hAnsi="Arial" w:cs="Arial"/>
          <w:sz w:val="20"/>
          <w:szCs w:val="20"/>
        </w:rPr>
      </w:pPr>
      <w:hyperlink r:id="rId36" w:history="1">
        <w:r w:rsidR="004E5610">
          <w:rPr>
            <w:rFonts w:ascii="Arial" w:hAnsi="Arial" w:cs="Arial"/>
            <w:color w:val="0000FF"/>
            <w:sz w:val="20"/>
            <w:szCs w:val="20"/>
          </w:rPr>
          <w:t>ТР ЕАЭС 040/2016</w:t>
        </w:r>
      </w:hyperlink>
      <w:r w:rsidR="004E5610">
        <w:rPr>
          <w:rFonts w:ascii="Arial" w:hAnsi="Arial" w:cs="Arial"/>
          <w:sz w:val="20"/>
          <w:szCs w:val="20"/>
        </w:rPr>
        <w:t xml:space="preserve"> "О безопасности рыбы и рыбной продукции";</w:t>
      </w:r>
    </w:p>
    <w:p w:rsidR="004E5610" w:rsidRDefault="00C32B8F" w:rsidP="004E5610">
      <w:pPr>
        <w:autoSpaceDE w:val="0"/>
        <w:autoSpaceDN w:val="0"/>
        <w:adjustRightInd w:val="0"/>
        <w:spacing w:before="200" w:after="0" w:line="240" w:lineRule="auto"/>
        <w:ind w:firstLine="540"/>
        <w:jc w:val="both"/>
        <w:rPr>
          <w:rFonts w:ascii="Arial" w:hAnsi="Arial" w:cs="Arial"/>
          <w:sz w:val="20"/>
          <w:szCs w:val="20"/>
        </w:rPr>
      </w:pPr>
      <w:hyperlink r:id="rId37" w:history="1">
        <w:r w:rsidR="004E5610">
          <w:rPr>
            <w:rFonts w:ascii="Arial" w:hAnsi="Arial" w:cs="Arial"/>
            <w:color w:val="0000FF"/>
            <w:sz w:val="20"/>
            <w:szCs w:val="20"/>
          </w:rPr>
          <w:t>ТР ТС 024/2011</w:t>
        </w:r>
      </w:hyperlink>
      <w:r w:rsidR="004E5610">
        <w:rPr>
          <w:rFonts w:ascii="Arial" w:hAnsi="Arial" w:cs="Arial"/>
          <w:sz w:val="20"/>
          <w:szCs w:val="20"/>
        </w:rPr>
        <w:t xml:space="preserve"> "Технический регламент на масложировую продукцию.</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все организации, осуществляющие деятельность на данном рынке (за исключением организаций с долей участия Российской Федерации более 50%, ФГУПов,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13</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ПЛЕМЕННОГО ЖИВОТНОВОДСТВА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племенного животноводства в субъектах Российской Федерации (далее - методика) разработана в целях исполнения </w:t>
      </w:r>
      <w:hyperlink r:id="rId39"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w:t>
      </w:r>
      <w:r>
        <w:rPr>
          <w:rFonts w:ascii="Arial" w:hAnsi="Arial" w:cs="Arial"/>
          <w:sz w:val="20"/>
          <w:szCs w:val="20"/>
        </w:rPr>
        <w:lastRenderedPageBreak/>
        <w:t xml:space="preserve">политики по развитию конкуренции" (далее - Указ N 618), утвердившего Национальный </w:t>
      </w:r>
      <w:hyperlink r:id="rId40"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племенного животноводства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ключевых показателей по данной методике распространяется только на организации, осуществляющие деятельность по разведению племенных сельскохозяйственных животных (крупный рогатый скот, свиньи, овцы, лошади, птица и т.д.).</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натуральном выражении всеми организациями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41" w:history="1">
        <w:r>
          <w:rPr>
            <w:rFonts w:ascii="Arial" w:hAnsi="Arial" w:cs="Arial"/>
            <w:color w:val="0000FF"/>
            <w:sz w:val="20"/>
            <w:szCs w:val="20"/>
          </w:rPr>
          <w:t>приказа</w:t>
        </w:r>
      </w:hyperlink>
      <w:r>
        <w:rPr>
          <w:rFonts w:ascii="Arial" w:hAnsi="Arial" w:cs="Arial"/>
          <w:sz w:val="20"/>
          <w:szCs w:val="20"/>
        </w:rPr>
        <w:t xml:space="preserve"> Минсельхоза России от 17.11.2011 г. N 430. Минсельхозом России также ведется государственный племенной регистр (с разбивкой по регионам).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w:t>
      </w:r>
      <w:hyperlink r:id="rId42" w:history="1">
        <w:r>
          <w:rPr>
            <w:rFonts w:ascii="Arial" w:hAnsi="Arial" w:cs="Arial"/>
            <w:color w:val="0000FF"/>
            <w:sz w:val="20"/>
            <w:szCs w:val="20"/>
          </w:rPr>
          <w:t>приказом</w:t>
        </w:r>
      </w:hyperlink>
      <w:r>
        <w:rPr>
          <w:rFonts w:ascii="Arial" w:hAnsi="Arial" w:cs="Arial"/>
          <w:sz w:val="20"/>
          <w:szCs w:val="20"/>
        </w:rPr>
        <w:t xml:space="preserve"> Минсельхоза России от 02.04.2008 N 189 "О Регламенте предоставления информации в систему государственного информационного обеспечения в сфере сельского хозяйства" утверждена </w:t>
      </w:r>
      <w:hyperlink r:id="rId43" w:history="1">
        <w:r>
          <w:rPr>
            <w:rFonts w:ascii="Arial" w:hAnsi="Arial" w:cs="Arial"/>
            <w:color w:val="0000FF"/>
            <w:sz w:val="20"/>
            <w:szCs w:val="20"/>
          </w:rPr>
          <w:t>форма ППС</w:t>
        </w:r>
      </w:hyperlink>
      <w:r>
        <w:rPr>
          <w:rFonts w:ascii="Arial" w:hAnsi="Arial" w:cs="Arial"/>
          <w:sz w:val="20"/>
          <w:szCs w:val="20"/>
        </w:rPr>
        <w:t xml:space="preserve">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 Минсельхозом России составляется сводный отчет по Российской Федерации субъектам Российской Федерации и федеральным округам.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в качестве источников получения информации о хозяйствующих субъектах, осуществляющих деятельность в области племенного животноводства, рекомендуется использовать данные государственного племенного регистра, размещенные на сайте Минсельхоза России http://opendata.mcx.ru/opendata/7708075454-plemennoyregistr.</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племенному животноводству в соответствии с </w:t>
      </w:r>
      <w:hyperlink r:id="rId44" w:history="1">
        <w:r>
          <w:rPr>
            <w:rFonts w:ascii="Arial" w:hAnsi="Arial" w:cs="Arial"/>
            <w:color w:val="0000FF"/>
            <w:sz w:val="20"/>
            <w:szCs w:val="20"/>
          </w:rPr>
          <w:t>приказом</w:t>
        </w:r>
      </w:hyperlink>
      <w:r>
        <w:rPr>
          <w:rFonts w:ascii="Arial" w:hAnsi="Arial" w:cs="Arial"/>
          <w:sz w:val="20"/>
          <w:szCs w:val="20"/>
        </w:rPr>
        <w:t xml:space="preserve"> Минсельхоза России от 02.04.2008 N 189, а также информацию региональных информационно-селекционных центров.</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 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объем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определении объема реализованного скота необходимо осуществлять пересчет 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w:t>
      </w:r>
      <w:hyperlink r:id="rId46" w:history="1">
        <w:r>
          <w:rPr>
            <w:rFonts w:ascii="Arial" w:hAnsi="Arial" w:cs="Arial"/>
            <w:color w:val="0000FF"/>
            <w:sz w:val="20"/>
            <w:szCs w:val="20"/>
          </w:rPr>
          <w:t>п. 40</w:t>
        </w:r>
      </w:hyperlink>
      <w:r>
        <w:rPr>
          <w:rFonts w:ascii="Arial" w:hAnsi="Arial" w:cs="Arial"/>
          <w:sz w:val="20"/>
          <w:szCs w:val="20"/>
        </w:rPr>
        <w:t xml:space="preserve"> Указаний по заполнению формы федерального статистического наблюдения N 24-СХ "Сведения о состоянии животноводства", утвержденных приказом Росстата от 25.09.2009 N 208.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14</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СЕМЕНОВОДСТВА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семян 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47"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48"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семеноводства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"Россельхозцентр", https://rosselhoscenter.com/index.php) Минсельхоза России и соответствующего филиала указанного центра в субъекте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15</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ЖИЛИЩНОГО СТРОИТЕЛЬСТВА (ЗА ИСКЛЮЧЕНИЕМ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МОСКОВСКОГО ФОНДА РЕНОВАЦИИ ЖИЛОЙ ЗАСТРОЙКИ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И ИНДИВИДУАЛЬНОГО ЖИЛИЩНОГО СТРОИТЕЛЬСТВА)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исполнения </w:t>
      </w:r>
      <w:hyperlink r:id="rId50"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1"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жилищного строительства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(за исключением Московского фонда реновации жилой застройки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и индивидуального жилищного строительства)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r>
        <w:rPr>
          <w:rFonts w:ascii="Arial" w:hAnsi="Arial" w:cs="Arial"/>
          <w:sz w:val="20"/>
          <w:szCs w:val="20"/>
          <w:vertAlign w:val="superscript"/>
        </w:rPr>
        <w:t>2</w:t>
      </w:r>
      <w:r>
        <w:rPr>
          <w:rFonts w:ascii="Arial" w:hAnsi="Arial" w:cs="Arial"/>
          <w:sz w:val="20"/>
          <w:szCs w:val="20"/>
        </w:rPr>
        <w:t xml:space="preserve">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w:t>
      </w:r>
      <w:r>
        <w:rPr>
          <w:rFonts w:ascii="Arial" w:hAnsi="Arial" w:cs="Arial"/>
          <w:sz w:val="20"/>
          <w:szCs w:val="20"/>
          <w:vertAlign w:val="superscript"/>
        </w:rPr>
        <w:t>2</w:t>
      </w:r>
      <w:r>
        <w:rPr>
          <w:rFonts w:ascii="Arial" w:hAnsi="Arial" w:cs="Arial"/>
          <w:sz w:val="20"/>
          <w:szCs w:val="20"/>
        </w:rP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w:t>
      </w:r>
      <w:r>
        <w:rPr>
          <w:rFonts w:ascii="Arial" w:hAnsi="Arial" w:cs="Arial"/>
          <w:sz w:val="20"/>
          <w:szCs w:val="20"/>
          <w:vertAlign w:val="superscript"/>
        </w:rPr>
        <w:t>2</w:t>
      </w:r>
      <w:r>
        <w:rPr>
          <w:rFonts w:ascii="Arial" w:hAnsi="Arial" w:cs="Arial"/>
          <w:sz w:val="20"/>
          <w:szCs w:val="20"/>
        </w:rPr>
        <w:t xml:space="preserve"> общей площади жилых помещений)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профильных (отраслевых) органов исполнительной власти субъектов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статистические данные Росстата в соответствии с формами статистического учета по виду деятельности "Строительство".</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lastRenderedPageBreak/>
        <w:drawing>
          <wp:inline distT="0" distB="0" distL="0" distR="0">
            <wp:extent cx="2266950" cy="3905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16</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СТРОИТЕЛЬСТВА, ЗА ИСКЛЮЧЕНИЕМ ДОРОЖНОГО</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СТРОИТЕЛЬСТВА,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строительства, за исключением дорожного строительства, в субъектах Российской Федерации (далее - методика) разработана в целях исполнения </w:t>
      </w:r>
      <w:hyperlink r:id="rId53"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4"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строительства, за исключением дорожного</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строительства,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по виду экономической деятельности строительство (</w:t>
      </w:r>
      <w:hyperlink r:id="rId55" w:history="1">
        <w:r>
          <w:rPr>
            <w:rFonts w:ascii="Arial" w:hAnsi="Arial" w:cs="Arial"/>
            <w:color w:val="0000FF"/>
            <w:sz w:val="20"/>
            <w:szCs w:val="20"/>
          </w:rPr>
          <w:t>раздел "F"</w:t>
        </w:r>
      </w:hyperlink>
      <w:r>
        <w:rPr>
          <w:rFonts w:ascii="Arial" w:hAnsi="Arial" w:cs="Arial"/>
          <w:sz w:val="20"/>
          <w:szCs w:val="20"/>
        </w:rPr>
        <w:t xml:space="preserve"> Строительство ОКВЭД2, кроме </w:t>
      </w:r>
      <w:hyperlink r:id="rId56" w:history="1">
        <w:r>
          <w:rPr>
            <w:rFonts w:ascii="Arial" w:hAnsi="Arial" w:cs="Arial"/>
            <w:color w:val="0000FF"/>
            <w:sz w:val="20"/>
            <w:szCs w:val="20"/>
          </w:rPr>
          <w:t>41.1</w:t>
        </w:r>
      </w:hyperlink>
      <w:r>
        <w:rPr>
          <w:rFonts w:ascii="Arial" w:hAnsi="Arial" w:cs="Arial"/>
          <w:sz w:val="20"/>
          <w:szCs w:val="20"/>
        </w:rPr>
        <w:t xml:space="preserve">, </w:t>
      </w:r>
      <w:hyperlink r:id="rId57" w:history="1">
        <w:r>
          <w:rPr>
            <w:rFonts w:ascii="Arial" w:hAnsi="Arial" w:cs="Arial"/>
            <w:color w:val="0000FF"/>
            <w:sz w:val="20"/>
            <w:szCs w:val="20"/>
          </w:rPr>
          <w:t>42.11</w:t>
        </w:r>
      </w:hyperlink>
      <w:r>
        <w:rPr>
          <w:rFonts w:ascii="Arial" w:hAnsi="Arial" w:cs="Arial"/>
          <w:sz w:val="20"/>
          <w:szCs w:val="20"/>
        </w:rPr>
        <w:t xml:space="preserve">, </w:t>
      </w:r>
      <w:hyperlink r:id="rId58" w:history="1">
        <w:r>
          <w:rPr>
            <w:rFonts w:ascii="Arial" w:hAnsi="Arial" w:cs="Arial"/>
            <w:color w:val="0000FF"/>
            <w:sz w:val="20"/>
            <w:szCs w:val="20"/>
          </w:rPr>
          <w:t>42.13</w:t>
        </w:r>
      </w:hyperlink>
      <w:r>
        <w:rPr>
          <w:rFonts w:ascii="Arial" w:hAnsi="Arial" w:cs="Arial"/>
          <w:sz w:val="20"/>
          <w:szCs w:val="20"/>
        </w:rPr>
        <w:t xml:space="preserve">, </w:t>
      </w:r>
      <w:hyperlink r:id="rId59" w:history="1">
        <w:r>
          <w:rPr>
            <w:rFonts w:ascii="Arial" w:hAnsi="Arial" w:cs="Arial"/>
            <w:color w:val="0000FF"/>
            <w:sz w:val="20"/>
            <w:szCs w:val="20"/>
          </w:rPr>
          <w:t>43.12.4</w:t>
        </w:r>
      </w:hyperlink>
      <w:r>
        <w:rPr>
          <w:rFonts w:ascii="Arial" w:hAnsi="Arial" w:cs="Arial"/>
          <w:sz w:val="20"/>
          <w:szCs w:val="20"/>
        </w:rPr>
        <w:t xml:space="preserve">, </w:t>
      </w:r>
      <w:hyperlink r:id="rId60" w:history="1">
        <w:r>
          <w:rPr>
            <w:rFonts w:ascii="Arial" w:hAnsi="Arial" w:cs="Arial"/>
            <w:color w:val="0000FF"/>
            <w:sz w:val="20"/>
            <w:szCs w:val="20"/>
          </w:rPr>
          <w:t>43.13</w:t>
        </w:r>
      </w:hyperlink>
      <w:r>
        <w:rPr>
          <w:rFonts w:ascii="Arial" w:hAnsi="Arial" w:cs="Arial"/>
          <w:sz w:val="20"/>
          <w:szCs w:val="20"/>
        </w:rPr>
        <w:t>) на товарном рынке с распределением на выручку хозяйствующих субъектов частного сектора по виду экономической деятельности строительство (</w:t>
      </w:r>
      <w:hyperlink r:id="rId61" w:history="1">
        <w:r>
          <w:rPr>
            <w:rFonts w:ascii="Arial" w:hAnsi="Arial" w:cs="Arial"/>
            <w:color w:val="0000FF"/>
            <w:sz w:val="20"/>
            <w:szCs w:val="20"/>
          </w:rPr>
          <w:t>раздел "F"</w:t>
        </w:r>
      </w:hyperlink>
      <w:r>
        <w:rPr>
          <w:rFonts w:ascii="Arial" w:hAnsi="Arial" w:cs="Arial"/>
          <w:sz w:val="20"/>
          <w:szCs w:val="20"/>
        </w:rPr>
        <w:t xml:space="preserve"> Строительство ОКВЭД2, кроме </w:t>
      </w:r>
      <w:hyperlink r:id="rId62" w:history="1">
        <w:r>
          <w:rPr>
            <w:rFonts w:ascii="Arial" w:hAnsi="Arial" w:cs="Arial"/>
            <w:color w:val="0000FF"/>
            <w:sz w:val="20"/>
            <w:szCs w:val="20"/>
          </w:rPr>
          <w:t>41.1</w:t>
        </w:r>
      </w:hyperlink>
      <w:r>
        <w:rPr>
          <w:rFonts w:ascii="Arial" w:hAnsi="Arial" w:cs="Arial"/>
          <w:sz w:val="20"/>
          <w:szCs w:val="20"/>
        </w:rPr>
        <w:t xml:space="preserve">, </w:t>
      </w:r>
      <w:hyperlink r:id="rId63" w:history="1">
        <w:r>
          <w:rPr>
            <w:rFonts w:ascii="Arial" w:hAnsi="Arial" w:cs="Arial"/>
            <w:color w:val="0000FF"/>
            <w:sz w:val="20"/>
            <w:szCs w:val="20"/>
          </w:rPr>
          <w:t>42.11</w:t>
        </w:r>
      </w:hyperlink>
      <w:r>
        <w:rPr>
          <w:rFonts w:ascii="Arial" w:hAnsi="Arial" w:cs="Arial"/>
          <w:sz w:val="20"/>
          <w:szCs w:val="20"/>
        </w:rPr>
        <w:t xml:space="preserve">, </w:t>
      </w:r>
      <w:hyperlink r:id="rId64" w:history="1">
        <w:r>
          <w:rPr>
            <w:rFonts w:ascii="Arial" w:hAnsi="Arial" w:cs="Arial"/>
            <w:color w:val="0000FF"/>
            <w:sz w:val="20"/>
            <w:szCs w:val="20"/>
          </w:rPr>
          <w:t>42.13</w:t>
        </w:r>
      </w:hyperlink>
      <w:r>
        <w:rPr>
          <w:rFonts w:ascii="Arial" w:hAnsi="Arial" w:cs="Arial"/>
          <w:sz w:val="20"/>
          <w:szCs w:val="20"/>
        </w:rPr>
        <w:t xml:space="preserve">, </w:t>
      </w:r>
      <w:hyperlink r:id="rId65" w:history="1">
        <w:r>
          <w:rPr>
            <w:rFonts w:ascii="Arial" w:hAnsi="Arial" w:cs="Arial"/>
            <w:color w:val="0000FF"/>
            <w:sz w:val="20"/>
            <w:szCs w:val="20"/>
          </w:rPr>
          <w:t>43.12.4</w:t>
        </w:r>
      </w:hyperlink>
      <w:r>
        <w:rPr>
          <w:rFonts w:ascii="Arial" w:hAnsi="Arial" w:cs="Arial"/>
          <w:sz w:val="20"/>
          <w:szCs w:val="20"/>
        </w:rPr>
        <w:t xml:space="preserve">, </w:t>
      </w:r>
      <w:hyperlink r:id="rId66" w:history="1">
        <w:r>
          <w:rPr>
            <w:rFonts w:ascii="Arial" w:hAnsi="Arial" w:cs="Arial"/>
            <w:color w:val="0000FF"/>
            <w:sz w:val="20"/>
            <w:szCs w:val="20"/>
          </w:rPr>
          <w:t>43.13</w:t>
        </w:r>
      </w:hyperlink>
      <w:r>
        <w:rPr>
          <w:rFonts w:ascii="Arial" w:hAnsi="Arial" w:cs="Arial"/>
          <w:sz w:val="20"/>
          <w:szCs w:val="20"/>
        </w:rPr>
        <w:t>) и выручку хозяйствующих субъектов с государственным или муниципальным участием по виду экономической деятельности строительство (</w:t>
      </w:r>
      <w:hyperlink r:id="rId67" w:history="1">
        <w:r>
          <w:rPr>
            <w:rFonts w:ascii="Arial" w:hAnsi="Arial" w:cs="Arial"/>
            <w:color w:val="0000FF"/>
            <w:sz w:val="20"/>
            <w:szCs w:val="20"/>
          </w:rPr>
          <w:t>раздел "F"</w:t>
        </w:r>
      </w:hyperlink>
      <w:r>
        <w:rPr>
          <w:rFonts w:ascii="Arial" w:hAnsi="Arial" w:cs="Arial"/>
          <w:sz w:val="20"/>
          <w:szCs w:val="20"/>
        </w:rPr>
        <w:t xml:space="preserve"> Строительство ОКВЭД2, кроме </w:t>
      </w:r>
      <w:hyperlink r:id="rId68" w:history="1">
        <w:r>
          <w:rPr>
            <w:rFonts w:ascii="Arial" w:hAnsi="Arial" w:cs="Arial"/>
            <w:color w:val="0000FF"/>
            <w:sz w:val="20"/>
            <w:szCs w:val="20"/>
          </w:rPr>
          <w:t>41.1</w:t>
        </w:r>
      </w:hyperlink>
      <w:r>
        <w:rPr>
          <w:rFonts w:ascii="Arial" w:hAnsi="Arial" w:cs="Arial"/>
          <w:sz w:val="20"/>
          <w:szCs w:val="20"/>
        </w:rPr>
        <w:t xml:space="preserve">, </w:t>
      </w:r>
      <w:hyperlink r:id="rId69" w:history="1">
        <w:r>
          <w:rPr>
            <w:rFonts w:ascii="Arial" w:hAnsi="Arial" w:cs="Arial"/>
            <w:color w:val="0000FF"/>
            <w:sz w:val="20"/>
            <w:szCs w:val="20"/>
          </w:rPr>
          <w:t>42.11</w:t>
        </w:r>
      </w:hyperlink>
      <w:r>
        <w:rPr>
          <w:rFonts w:ascii="Arial" w:hAnsi="Arial" w:cs="Arial"/>
          <w:sz w:val="20"/>
          <w:szCs w:val="20"/>
        </w:rPr>
        <w:t xml:space="preserve">, </w:t>
      </w:r>
      <w:hyperlink r:id="rId70" w:history="1">
        <w:r>
          <w:rPr>
            <w:rFonts w:ascii="Arial" w:hAnsi="Arial" w:cs="Arial"/>
            <w:color w:val="0000FF"/>
            <w:sz w:val="20"/>
            <w:szCs w:val="20"/>
          </w:rPr>
          <w:t>42.13</w:t>
        </w:r>
      </w:hyperlink>
      <w:r>
        <w:rPr>
          <w:rFonts w:ascii="Arial" w:hAnsi="Arial" w:cs="Arial"/>
          <w:sz w:val="20"/>
          <w:szCs w:val="20"/>
        </w:rPr>
        <w:t xml:space="preserve">, </w:t>
      </w:r>
      <w:hyperlink r:id="rId71" w:history="1">
        <w:r>
          <w:rPr>
            <w:rFonts w:ascii="Arial" w:hAnsi="Arial" w:cs="Arial"/>
            <w:color w:val="0000FF"/>
            <w:sz w:val="20"/>
            <w:szCs w:val="20"/>
          </w:rPr>
          <w:t>43.12.4</w:t>
        </w:r>
      </w:hyperlink>
      <w:r>
        <w:rPr>
          <w:rFonts w:ascii="Arial" w:hAnsi="Arial" w:cs="Arial"/>
          <w:sz w:val="20"/>
          <w:szCs w:val="20"/>
        </w:rPr>
        <w:t xml:space="preserve">, </w:t>
      </w:r>
      <w:hyperlink r:id="rId72" w:history="1">
        <w:r>
          <w:rPr>
            <w:rFonts w:ascii="Arial" w:hAnsi="Arial" w:cs="Arial"/>
            <w:color w:val="0000FF"/>
            <w:sz w:val="20"/>
            <w:szCs w:val="20"/>
          </w:rPr>
          <w:t>43.13</w:t>
        </w:r>
      </w:hyperlink>
      <w:r>
        <w:rPr>
          <w:rFonts w:ascii="Arial" w:hAnsi="Arial" w:cs="Arial"/>
          <w:sz w:val="20"/>
          <w:szCs w:val="20"/>
        </w:rPr>
        <w:t>), а именно объему (доле) выручки по виду экономической деятельности строительство (</w:t>
      </w:r>
      <w:hyperlink r:id="rId73" w:history="1">
        <w:r>
          <w:rPr>
            <w:rFonts w:ascii="Arial" w:hAnsi="Arial" w:cs="Arial"/>
            <w:color w:val="0000FF"/>
            <w:sz w:val="20"/>
            <w:szCs w:val="20"/>
          </w:rPr>
          <w:t>раздел "F"</w:t>
        </w:r>
      </w:hyperlink>
      <w:r>
        <w:rPr>
          <w:rFonts w:ascii="Arial" w:hAnsi="Arial" w:cs="Arial"/>
          <w:sz w:val="20"/>
          <w:szCs w:val="20"/>
        </w:rPr>
        <w:t xml:space="preserve"> Строительство ОКВЭД2, кроме </w:t>
      </w:r>
      <w:hyperlink r:id="rId74" w:history="1">
        <w:r>
          <w:rPr>
            <w:rFonts w:ascii="Arial" w:hAnsi="Arial" w:cs="Arial"/>
            <w:color w:val="0000FF"/>
            <w:sz w:val="20"/>
            <w:szCs w:val="20"/>
          </w:rPr>
          <w:t>41.1</w:t>
        </w:r>
      </w:hyperlink>
      <w:r>
        <w:rPr>
          <w:rFonts w:ascii="Arial" w:hAnsi="Arial" w:cs="Arial"/>
          <w:sz w:val="20"/>
          <w:szCs w:val="20"/>
        </w:rPr>
        <w:t xml:space="preserve">, </w:t>
      </w:r>
      <w:hyperlink r:id="rId75" w:history="1">
        <w:r>
          <w:rPr>
            <w:rFonts w:ascii="Arial" w:hAnsi="Arial" w:cs="Arial"/>
            <w:color w:val="0000FF"/>
            <w:sz w:val="20"/>
            <w:szCs w:val="20"/>
          </w:rPr>
          <w:t>42.11</w:t>
        </w:r>
      </w:hyperlink>
      <w:r>
        <w:rPr>
          <w:rFonts w:ascii="Arial" w:hAnsi="Arial" w:cs="Arial"/>
          <w:sz w:val="20"/>
          <w:szCs w:val="20"/>
        </w:rPr>
        <w:t xml:space="preserve">, </w:t>
      </w:r>
      <w:hyperlink r:id="rId76" w:history="1">
        <w:r>
          <w:rPr>
            <w:rFonts w:ascii="Arial" w:hAnsi="Arial" w:cs="Arial"/>
            <w:color w:val="0000FF"/>
            <w:sz w:val="20"/>
            <w:szCs w:val="20"/>
          </w:rPr>
          <w:t>42.13</w:t>
        </w:r>
      </w:hyperlink>
      <w:r>
        <w:rPr>
          <w:rFonts w:ascii="Arial" w:hAnsi="Arial" w:cs="Arial"/>
          <w:sz w:val="20"/>
          <w:szCs w:val="20"/>
        </w:rPr>
        <w:t xml:space="preserve">, </w:t>
      </w:r>
      <w:hyperlink r:id="rId77" w:history="1">
        <w:r>
          <w:rPr>
            <w:rFonts w:ascii="Arial" w:hAnsi="Arial" w:cs="Arial"/>
            <w:color w:val="0000FF"/>
            <w:sz w:val="20"/>
            <w:szCs w:val="20"/>
          </w:rPr>
          <w:t>43.12.4</w:t>
        </w:r>
      </w:hyperlink>
      <w:r>
        <w:rPr>
          <w:rFonts w:ascii="Arial" w:hAnsi="Arial" w:cs="Arial"/>
          <w:sz w:val="20"/>
          <w:szCs w:val="20"/>
        </w:rPr>
        <w:t xml:space="preserve">, </w:t>
      </w:r>
      <w:hyperlink r:id="rId78" w:history="1">
        <w:r>
          <w:rPr>
            <w:rFonts w:ascii="Arial" w:hAnsi="Arial" w:cs="Arial"/>
            <w:color w:val="0000FF"/>
            <w:sz w:val="20"/>
            <w:szCs w:val="20"/>
          </w:rPr>
          <w:t>43.13</w:t>
        </w:r>
      </w:hyperlink>
      <w:r>
        <w:rPr>
          <w:rFonts w:ascii="Arial" w:hAnsi="Arial" w:cs="Arial"/>
          <w:sz w:val="20"/>
          <w:szCs w:val="20"/>
        </w:rPr>
        <w:t>) в общей величине стоимостного оборота рынка.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профильных (отраслевых) органов исполнительной власти субъектов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статистические данные Росстата в соответствии с формами статистического учета по виду деятельности "Строительство".</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17</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ДОРОЖНОЙ ДЕЯТЕЛЬНОСТИ (ЗА ИСКЛЮЧЕНИЕМ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ПРОЕКТИРОВАНИЯ)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80"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1"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дорожной деятельности (за исключением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проектирования)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"Строительство автомобильных дорог и автомагистралей" (ОКВЭД2 </w:t>
      </w:r>
      <w:hyperlink r:id="rId82" w:history="1">
        <w:r>
          <w:rPr>
            <w:rFonts w:ascii="Arial" w:hAnsi="Arial" w:cs="Arial"/>
            <w:color w:val="0000FF"/>
            <w:sz w:val="20"/>
            <w:szCs w:val="20"/>
          </w:rPr>
          <w:t>42.11</w:t>
        </w:r>
      </w:hyperlink>
      <w:r>
        <w:rPr>
          <w:rFonts w:ascii="Arial" w:hAnsi="Arial" w:cs="Arial"/>
          <w:sz w:val="20"/>
          <w:szCs w:val="20"/>
        </w:rPr>
        <w:t xml:space="preserve">) и "Строительство мостов и тоннелей" (ОКВЭД2 </w:t>
      </w:r>
      <w:hyperlink r:id="rId83" w:history="1">
        <w:r>
          <w:rPr>
            <w:rFonts w:ascii="Arial" w:hAnsi="Arial" w:cs="Arial"/>
            <w:color w:val="0000FF"/>
            <w:sz w:val="20"/>
            <w:szCs w:val="20"/>
          </w:rPr>
          <w:t>42.13</w:t>
        </w:r>
      </w:hyperlink>
      <w:r>
        <w:rPr>
          <w:rFonts w:ascii="Arial" w:hAnsi="Arial" w:cs="Arial"/>
          <w:sz w:val="20"/>
          <w:szCs w:val="20"/>
        </w:rPr>
        <w:t xml:space="preserve">)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(ОКВЭД2 </w:t>
      </w:r>
      <w:hyperlink r:id="rId84" w:history="1">
        <w:r>
          <w:rPr>
            <w:rFonts w:ascii="Arial" w:hAnsi="Arial" w:cs="Arial"/>
            <w:color w:val="0000FF"/>
            <w:sz w:val="20"/>
            <w:szCs w:val="20"/>
          </w:rPr>
          <w:t>42.11</w:t>
        </w:r>
      </w:hyperlink>
      <w:r>
        <w:rPr>
          <w:rFonts w:ascii="Arial" w:hAnsi="Arial" w:cs="Arial"/>
          <w:sz w:val="20"/>
          <w:szCs w:val="20"/>
        </w:rPr>
        <w:t xml:space="preserve">) и "Строительство мостов и тоннелей" (ОКВЭД2 </w:t>
      </w:r>
      <w:hyperlink r:id="rId85" w:history="1">
        <w:r>
          <w:rPr>
            <w:rFonts w:ascii="Arial" w:hAnsi="Arial" w:cs="Arial"/>
            <w:color w:val="0000FF"/>
            <w:sz w:val="20"/>
            <w:szCs w:val="20"/>
          </w:rPr>
          <w:t>42.13</w:t>
        </w:r>
      </w:hyperlink>
      <w:r>
        <w:rPr>
          <w:rFonts w:ascii="Arial" w:hAnsi="Arial" w:cs="Arial"/>
          <w:sz w:val="20"/>
          <w:szCs w:val="20"/>
        </w:rPr>
        <w:t xml:space="preserve">) частного сектора и выручку по виду деятельности "Строительство автомобильных дорог и автомагистралей" (ОКВЭД2 </w:t>
      </w:r>
      <w:hyperlink r:id="rId86" w:history="1">
        <w:r>
          <w:rPr>
            <w:rFonts w:ascii="Arial" w:hAnsi="Arial" w:cs="Arial"/>
            <w:color w:val="0000FF"/>
            <w:sz w:val="20"/>
            <w:szCs w:val="20"/>
          </w:rPr>
          <w:t>42.11</w:t>
        </w:r>
      </w:hyperlink>
      <w:r>
        <w:rPr>
          <w:rFonts w:ascii="Arial" w:hAnsi="Arial" w:cs="Arial"/>
          <w:sz w:val="20"/>
          <w:szCs w:val="20"/>
        </w:rPr>
        <w:t xml:space="preserve">) и "Строительство мостов и тоннелей" (ОКВЭД2 </w:t>
      </w:r>
      <w:hyperlink r:id="rId87" w:history="1">
        <w:r>
          <w:rPr>
            <w:rFonts w:ascii="Arial" w:hAnsi="Arial" w:cs="Arial"/>
            <w:color w:val="0000FF"/>
            <w:sz w:val="20"/>
            <w:szCs w:val="20"/>
          </w:rPr>
          <w:t>42.13</w:t>
        </w:r>
      </w:hyperlink>
      <w:r>
        <w:rPr>
          <w:rFonts w:ascii="Arial" w:hAnsi="Arial" w:cs="Arial"/>
          <w:sz w:val="20"/>
          <w:szCs w:val="20"/>
        </w:rPr>
        <w:t>)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профильных (отраслевых) органов исполнительной власти субъектов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актуальный аналитический отчет о состоянии рынка, проведенный территориальный органом ФАС России;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статистические данные Росстата.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18</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АРХИТЕКТУРНО-СТРОИТЕЛЬНОЕ ПРОЕКТИРОВАНИЯ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архитектурно-строительное проектирования в субъектах Российской Федерации (далее - методика) разработана в целях исполнения </w:t>
      </w:r>
      <w:hyperlink r:id="rId89"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0"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архитектурно-строительное проектирования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w:t>
      </w:r>
      <w:r>
        <w:rPr>
          <w:rFonts w:ascii="Arial" w:hAnsi="Arial" w:cs="Arial"/>
          <w:sz w:val="20"/>
          <w:szCs w:val="20"/>
        </w:rPr>
        <w:lastRenderedPageBreak/>
        <w:t>субъектов с государственным или муниципальным участием, а именно объему (доле) выручки в общей величине стоимостного оборота рынка.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профильных (отраслевых) органов исполнительной власти субъектов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органов специальной компетенции в зависимости от специфики рынка (ОННО "НОПРИЗ").</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19</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КАДАСТРОВЫХ И ЗЕМЛЕУСТРОИТЕЛЬНЫХ РАБОТ</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кадастровых и землеустроительных работы в субъектах в субъектах Российской Федерации (далее - методика) разработана в целях исполнения </w:t>
      </w:r>
      <w:hyperlink r:id="rId92"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3"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кадастровых и землеустроительных работ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источника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профильных (отраслевых) органов исполнительной власти субъектов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органов специальной компетенции в зависимости от специфики рынка (Росреестр, Ассоциация "Национальное объединение саморегулируемых организаций кадастровых инженеров").</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20</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ВЫЛОВА ВОДНЫХ БИОРЕСУРСОВ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95"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6"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вылова водных биоресурсов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статистические данные Росстата;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территориальных органов Федерального агентства по рыболовству.</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21</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ПЕРЕРАБОТКИ ВОДНЫХ БИОРЕСУРСОВ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98"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9"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переработки водных биоресурсов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статистические данные Росстата;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Федерального агентства по рыболовству.</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22</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ТОВАРНОЙ АКВАКУЛЬТУРЫ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01"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02"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w:t>
      </w:r>
      <w:r>
        <w:rPr>
          <w:rFonts w:ascii="Arial" w:hAnsi="Arial" w:cs="Arial"/>
          <w:sz w:val="20"/>
          <w:szCs w:val="20"/>
        </w:rPr>
        <w:lastRenderedPageBreak/>
        <w:t>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товарной аквакультуры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статистические данные Росстата;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территориальных органов Федерального агентства по рыболовству;</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информацию, представляемую хозяйствующими субъектами по </w:t>
      </w:r>
      <w:hyperlink r:id="rId103" w:history="1">
        <w:r>
          <w:rPr>
            <w:rFonts w:ascii="Arial" w:hAnsi="Arial" w:cs="Arial"/>
            <w:color w:val="0000FF"/>
            <w:sz w:val="20"/>
            <w:szCs w:val="20"/>
          </w:rPr>
          <w:t>формам N ПР (аквакультура)</w:t>
        </w:r>
      </w:hyperlink>
      <w:r>
        <w:rPr>
          <w:rFonts w:ascii="Arial" w:hAnsi="Arial" w:cs="Arial"/>
          <w:sz w:val="20"/>
          <w:szCs w:val="20"/>
        </w:rPr>
        <w:t xml:space="preserve"> и </w:t>
      </w:r>
      <w:hyperlink r:id="rId104" w:history="1">
        <w:r>
          <w:rPr>
            <w:rFonts w:ascii="Arial" w:hAnsi="Arial" w:cs="Arial"/>
            <w:color w:val="0000FF"/>
            <w:sz w:val="20"/>
            <w:szCs w:val="20"/>
          </w:rPr>
          <w:t>N РППР (аквакультура)</w:t>
        </w:r>
      </w:hyperlink>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объему изъятия объектов товарной аквакультуры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общий объем изъятия объектов товарной аквакультуры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23</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ДОБЫЧИ ОБЩЕРАСПРОСТРАНЕННЫХ ПОЛЕЗНЫХ ИСКОПАЕМЫХ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УЧАСТКАХ НЕДР МЕСТНОГО ЗНАЧЕНИЯ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05"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06"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добычи общераспространенных полезных ископаемых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участках недр местного значения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статистические данные Росстата;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профильных (отраслевых) органов исполнительной власти субъектов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общий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24</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ТЕПЛОСНАБЖЕНИЯ (ПРОИЗВОДСТВА ТЕПЛОВОЙ ЭНЕРГИИ)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в сфере теплоснабжения (производства тепловой энергии) в субъектах Российской Федерации (далее - методика) разработана в целях исполнения </w:t>
      </w:r>
      <w:hyperlink r:id="rId107"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08"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Под полезным отпуском тепловой энергии в настоящей методике 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теплоснабжения (производства тепловой энергии)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объему полезного отпуска тепловой энергии на территории субъекта Российской Федерации всеми хозяйствующими субъектами, осуществляющими регулируемые виды деятельности в сфере теплоснабжения по регулируемым ценам (тарифам), с распределением на полезный отпуск тепловой энергии хозяйствующими субъектами частного сектора 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(Гкал.).</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25</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ТРАНСПОРТИРОВАНИЯ ТВЕРДЫХ КОММУНАЛЬНЫХ ОТХОДОВ</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транспортирования твердых коммунальных отходов в субъектах Российской Федерации (далее - методика) разработана в целях исполнения </w:t>
      </w:r>
      <w:hyperlink r:id="rId109"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10"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Транспортирование твердых коммунальных отходов - это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в соответствии с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24.06.1998 N 89-ФЗ "Об отходах производства и потребления".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транспортирования твердых коммунальных отходов</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объему транспортируемых твердых коммунальных отходов (м3) всеми хозяйствующими субъектами с распределением на реализованные услуги хозяйствующими субъектами частного сектора 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w:t>
      </w:r>
      <w:hyperlink r:id="rId112" w:history="1">
        <w:r>
          <w:rPr>
            <w:rFonts w:ascii="Arial" w:hAnsi="Arial" w:cs="Arial"/>
            <w:color w:val="0000FF"/>
            <w:sz w:val="20"/>
            <w:szCs w:val="20"/>
          </w:rPr>
          <w:t>Требованиями</w:t>
        </w:r>
      </w:hyperlink>
      <w:r>
        <w:rPr>
          <w:rFonts w:ascii="Arial" w:hAnsi="Arial" w:cs="Arial"/>
          <w:sz w:val="20"/>
          <w:szCs w:val="20"/>
        </w:rPr>
        <w:t xml:space="preserve">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Российской Федерации от 16.03.2016 N 197, которая содержит сведения об объеме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коммунальных отходов);</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w:t>
      </w:r>
      <w:hyperlink r:id="rId113" w:history="1">
        <w:r>
          <w:rPr>
            <w:rFonts w:ascii="Arial" w:hAnsi="Arial" w:cs="Arial"/>
            <w:color w:val="0000FF"/>
            <w:sz w:val="20"/>
            <w:szCs w:val="20"/>
          </w:rPr>
          <w:t>Правилами</w:t>
        </w:r>
      </w:hyperlink>
      <w:r>
        <w:rPr>
          <w:rFonts w:ascii="Arial" w:hAnsi="Arial" w:cs="Arial"/>
          <w:sz w:val="20"/>
          <w:szCs w:val="20"/>
        </w:rP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утвержденными постановлением Правительства Российской Федерации от 03.11.2016 N 1133 (указанные торги проводятся на сайте https://torgi.gov.ru/, в конкурсной документации размещается информация в том числе об объемах оказываемых услуг. В связи с этим можно воспользоваться данным сайтом и информацией, размещенной в нем.);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по форме, установленной соглашением;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количестве лицензированных хозяйствующих субъектов, осуществляющих сбор и транспортирование твердых коммунальных отходов, находящаяся в ведении Федеральной службы по надзору в сфере природопользования.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предоставляемая органами исполнительной власти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(м3).</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26</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БЛАГОУСТРОЙСТВА ГОРОДСКОЙ СРЕДЫ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благоустройства городской среды в субъектах Российской Федерации (далее - методика) разработана в целях исполнения </w:t>
      </w:r>
      <w:hyperlink r:id="rId114"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15"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Благоустройство городской среды (в целях реализации 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благоустройства городской среды</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рынка благоустройства городской среды и долей хозяйствующих субъектов на нем использовать метод определения ключевого показателя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необходимо использовать следующие данные: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предоставляемая информация органами муниципального образования, в том числе с учетом разработанного в соответствии со </w:t>
      </w:r>
      <w:hyperlink r:id="rId116" w:history="1">
        <w:r>
          <w:rPr>
            <w:rFonts w:ascii="Arial" w:hAnsi="Arial" w:cs="Arial"/>
            <w:color w:val="0000FF"/>
            <w:sz w:val="20"/>
            <w:szCs w:val="20"/>
          </w:rPr>
          <w:t>статьей 17</w:t>
        </w:r>
      </w:hyperlink>
      <w:r>
        <w:rPr>
          <w:rFonts w:ascii="Arial" w:hAnsi="Arial" w:cs="Arial"/>
          <w:sz w:val="20"/>
          <w:szCs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по благоустройству городской среды (используются данные официального </w:t>
      </w:r>
      <w:r>
        <w:rPr>
          <w:rFonts w:ascii="Arial" w:hAnsi="Arial" w:cs="Arial"/>
          <w:sz w:val="20"/>
          <w:szCs w:val="20"/>
        </w:rPr>
        <w:lastRenderedPageBreak/>
        <w:t>сайта в информационно-коммуникационной сети "Интернет" Единой информационной системы в сфере закупок http://zakupki.gov.ru).</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благоустройства городской среды по объему рынка в стоимостном выражении общего объема выручки всех хозяйствующих субъектов на рынке благоустройства городской среды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27</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ВЫПОЛНЕНИЯ РАБОТ ПО СОДЕРЖАНИЮ И ТЕКУЩЕМУ РЕМОНТУ</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ОБЩЕГО ИМУЩЕСТВА СОБСТВЕННИКОВ ПОМЕЩЕНИЙ В МНОГОКВАРТИРНОМ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ДОМЕ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117"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18"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Под содержанием и текущим ремонтам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выполнения работ по содержанию и текущему ремонту</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общего имущества собственников помещений в многоквартирном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доме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количеству общей площади помещений (м2),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с распределением на находящиеся в управлении у хозяйствующих субъектов частного сектора и хозяйствующих субъектов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аналитическую информацию с официального сайта в информационно-телекоммуникационной сети "Интернет" Государственной корпорации - Фонд содействия реформированию жилищно-коммунального хозяйства https://www.reformagkh.ru/ на территории 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государственной информационной системе жилищно-коммунального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предоставляемую органами исполнительной власти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в субъектах Российской Федерации по количеству общей площади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 с распределением на находящиеся в управлении у хозяйствующих субъектов частного сектора и хозяйствующих субъектов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Vn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w:t>
      </w:r>
      <w:r>
        <w:rPr>
          <w:rFonts w:ascii="Arial" w:hAnsi="Arial" w:cs="Arial"/>
          <w:sz w:val="20"/>
          <w:szCs w:val="20"/>
        </w:rPr>
        <w:lastRenderedPageBreak/>
        <w:t>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28</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 НА РЫНКЕ ПОСТАВКИ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СЖИЖЕННОГО ГАЗА В БАЛЛОНАХ</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119"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0"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поставки сжиженного газа в баллонах</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 оценке показателей объема товарного рынка и долей, хозяйствующих рынка на территории соответствующего субъекта Российской Федерации не учитываются: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доля хозяйственных обществ, в уставном капитале которых более чем 50% принадлежит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качестве источников получения информации используются: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статистические данные Росстата (вид деятельности по ОКВЭД: </w:t>
      </w:r>
      <w:hyperlink r:id="rId121" w:history="1">
        <w:r>
          <w:rPr>
            <w:rFonts w:ascii="Arial" w:hAnsi="Arial" w:cs="Arial"/>
            <w:color w:val="0000FF"/>
            <w:sz w:val="20"/>
            <w:szCs w:val="20"/>
          </w:rPr>
          <w:t>47.78.62</w:t>
        </w:r>
      </w:hyperlink>
      <w:r>
        <w:rPr>
          <w:rFonts w:ascii="Arial" w:hAnsi="Arial" w:cs="Arial"/>
          <w:sz w:val="20"/>
          <w:szCs w:val="20"/>
        </w:rPr>
        <w:t xml:space="preserve"> - Торговля розничная газом в баллонах в специализированных магазинах по регулируемым государствам ценам (тарифам), </w:t>
      </w:r>
      <w:hyperlink r:id="rId122" w:history="1">
        <w:r>
          <w:rPr>
            <w:rFonts w:ascii="Arial" w:hAnsi="Arial" w:cs="Arial"/>
            <w:color w:val="0000FF"/>
            <w:sz w:val="20"/>
            <w:szCs w:val="20"/>
          </w:rPr>
          <w:t>46.78.63</w:t>
        </w:r>
      </w:hyperlink>
      <w:r>
        <w:rPr>
          <w:rFonts w:ascii="Arial" w:hAnsi="Arial" w:cs="Arial"/>
          <w:sz w:val="20"/>
          <w:szCs w:val="20"/>
        </w:rPr>
        <w:t xml:space="preserve"> - Торговля розничная газом в баллонах в специализированных магазинах по нерегулируемым государством ценам (тарифам));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органов 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реализованных на рынке товаров, работ, услуг в натуральном выражении (м3)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29</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ОПРЕДЕЛЕННОЙ СФЕРЕ КУПЛИ-ПРОДАЖИ ЭЛЕКТРОЭНЕРГИИ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(МОЩНОСТИ) НА РОЗНИЧНОМ РЫНКЕ ЭЛЕКТРИЧЕСКОЙ ЭНЕРГИИ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(МОЩНОСТИ)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в 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исполнения </w:t>
      </w:r>
      <w:hyperlink r:id="rId123"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4"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купли-продажи электроэнергии (мощности)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розничном рынке электрической энергии (мощности)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данные об объемах покупки и продажи электроэнергии гарантирующими поставщиками, энергоснабжающими и энергосбытовыми компаниями (далее - энергосбытовыми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125" w:history="1">
        <w:r>
          <w:rPr>
            <w:rFonts w:ascii="Arial" w:hAnsi="Arial" w:cs="Arial"/>
            <w:color w:val="0000FF"/>
            <w:sz w:val="20"/>
            <w:szCs w:val="20"/>
          </w:rPr>
          <w:t>приказом</w:t>
        </w:r>
      </w:hyperlink>
      <w:r>
        <w:rPr>
          <w:rFonts w:ascii="Arial" w:hAnsi="Arial" w:cs="Arial"/>
          <w:sz w:val="20"/>
          <w:szCs w:val="20"/>
        </w:rPr>
        <w:t xml:space="preserve"> ФСТ России от 12.04.2012 N 53-э/1;</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формы федерального статистического наблюдения в сфере электроэнергетики, утвержденные Приказами Росстата от 03.07.2013 </w:t>
      </w:r>
      <w:hyperlink r:id="rId126" w:history="1">
        <w:r>
          <w:rPr>
            <w:rFonts w:ascii="Arial" w:hAnsi="Arial" w:cs="Arial"/>
            <w:color w:val="0000FF"/>
            <w:sz w:val="20"/>
            <w:szCs w:val="20"/>
          </w:rPr>
          <w:t>N 257</w:t>
        </w:r>
      </w:hyperlink>
      <w:r>
        <w:rPr>
          <w:rFonts w:ascii="Arial" w:hAnsi="Arial" w:cs="Arial"/>
          <w:sz w:val="20"/>
          <w:szCs w:val="20"/>
        </w:rPr>
        <w:t xml:space="preserve"> и от 22.04.2016 г. </w:t>
      </w:r>
      <w:hyperlink r:id="rId127" w:history="1">
        <w:r>
          <w:rPr>
            <w:rFonts w:ascii="Arial" w:hAnsi="Arial" w:cs="Arial"/>
            <w:color w:val="0000FF"/>
            <w:sz w:val="20"/>
            <w:szCs w:val="20"/>
          </w:rPr>
          <w:t>N 210</w:t>
        </w:r>
      </w:hyperlink>
      <w:r>
        <w:rPr>
          <w:rFonts w:ascii="Arial" w:hAnsi="Arial" w:cs="Arial"/>
          <w:sz w:val="20"/>
          <w:szCs w:val="20"/>
        </w:rPr>
        <w:t xml:space="preserve"> утверждены Формы 46-ЭЭ (полезный отпуск) (раздел 3, </w:t>
      </w:r>
      <w:hyperlink r:id="rId128" w:history="1">
        <w:r>
          <w:rPr>
            <w:rFonts w:ascii="Arial" w:hAnsi="Arial" w:cs="Arial"/>
            <w:color w:val="0000FF"/>
            <w:sz w:val="20"/>
            <w:szCs w:val="20"/>
          </w:rPr>
          <w:t>строки 312</w:t>
        </w:r>
      </w:hyperlink>
      <w:r>
        <w:rPr>
          <w:rFonts w:ascii="Arial" w:hAnsi="Arial" w:cs="Arial"/>
          <w:sz w:val="20"/>
          <w:szCs w:val="20"/>
        </w:rPr>
        <w:t xml:space="preserve">, </w:t>
      </w:r>
      <w:hyperlink r:id="rId129" w:history="1">
        <w:r>
          <w:rPr>
            <w:rFonts w:ascii="Arial" w:hAnsi="Arial" w:cs="Arial"/>
            <w:color w:val="0000FF"/>
            <w:sz w:val="20"/>
            <w:szCs w:val="20"/>
          </w:rPr>
          <w:t>313</w:t>
        </w:r>
      </w:hyperlink>
      <w:r>
        <w:rPr>
          <w:rFonts w:ascii="Arial" w:hAnsi="Arial" w:cs="Arial"/>
          <w:sz w:val="20"/>
          <w:szCs w:val="20"/>
        </w:rPr>
        <w:t>), в котором отражена информация об объемах продажи и покупки электроэнергии на розничных рынках энергосбытовыми компаниями.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органов исполнительной власти субъектов Российской Федерации в области регулирования тарифов;</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w:t>
      </w:r>
      <w:r>
        <w:rPr>
          <w:rFonts w:ascii="Arial" w:hAnsi="Arial" w:cs="Arial"/>
          <w:sz w:val="20"/>
          <w:szCs w:val="20"/>
        </w:rPr>
        <w:lastRenderedPageBreak/>
        <w:t>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30</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ОПРЕДЕЛЕННОЙ СФЕРЕ ПРОИЗВОДСТВА ЭЛЕКТРОЭНЕРГИИ (МОЩНОСТИ)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РОЗНИЧНОМ РЫНКЕ, ВКЛЮЧАЯ ПРОИЗВОДСТВО ЭЛЕКТРИЧЕСКОЙ</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ЭНЕРГИИ В РЕЖИМЕ КОГЕНЕРАЦИИ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режиме когенерации в субъектах Российской Федерации (далее - методика), разработана в целях исполнения </w:t>
      </w:r>
      <w:hyperlink r:id="rId130"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1"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розничном рынке, включая производство электрической</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энергии в режиме когенерации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объему (доле) реализованных на рынке товаров, работ, услуг в натуральном выражении всех хозяйствующих субъектов о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132" w:history="1">
        <w:r>
          <w:rPr>
            <w:rFonts w:ascii="Arial" w:hAnsi="Arial" w:cs="Arial"/>
            <w:color w:val="0000FF"/>
            <w:sz w:val="20"/>
            <w:szCs w:val="20"/>
          </w:rPr>
          <w:t>приказом</w:t>
        </w:r>
      </w:hyperlink>
      <w:r>
        <w:rPr>
          <w:rFonts w:ascii="Arial" w:hAnsi="Arial" w:cs="Arial"/>
          <w:sz w:val="20"/>
          <w:szCs w:val="20"/>
        </w:rPr>
        <w:t xml:space="preserve"> ФСТ России от 12.04.2012 N 53-э/1;</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формы федерального статистического наблюдения в сфере электроэнергетики, утвержденные Приказами Росстата от 03.07.2013 </w:t>
      </w:r>
      <w:hyperlink r:id="rId133" w:history="1">
        <w:r>
          <w:rPr>
            <w:rFonts w:ascii="Arial" w:hAnsi="Arial" w:cs="Arial"/>
            <w:color w:val="0000FF"/>
            <w:sz w:val="20"/>
            <w:szCs w:val="20"/>
          </w:rPr>
          <w:t>N 257</w:t>
        </w:r>
      </w:hyperlink>
      <w:r>
        <w:rPr>
          <w:rFonts w:ascii="Arial" w:hAnsi="Arial" w:cs="Arial"/>
          <w:sz w:val="20"/>
          <w:szCs w:val="20"/>
        </w:rPr>
        <w:t xml:space="preserve"> и от 22.04.2016 </w:t>
      </w:r>
      <w:hyperlink r:id="rId134" w:history="1">
        <w:r>
          <w:rPr>
            <w:rFonts w:ascii="Arial" w:hAnsi="Arial" w:cs="Arial"/>
            <w:color w:val="0000FF"/>
            <w:sz w:val="20"/>
            <w:szCs w:val="20"/>
          </w:rPr>
          <w:t>N 210</w:t>
        </w:r>
      </w:hyperlink>
      <w:r>
        <w:rPr>
          <w:rFonts w:ascii="Arial" w:hAnsi="Arial" w:cs="Arial"/>
          <w:sz w:val="20"/>
          <w:szCs w:val="20"/>
        </w:rPr>
        <w:t xml:space="preserve"> утверждены Формы 46-ЭЭ (полезный отпуск) (раздел 3, </w:t>
      </w:r>
      <w:hyperlink r:id="rId135" w:history="1">
        <w:r>
          <w:rPr>
            <w:rFonts w:ascii="Arial" w:hAnsi="Arial" w:cs="Arial"/>
            <w:color w:val="0000FF"/>
            <w:sz w:val="20"/>
            <w:szCs w:val="20"/>
          </w:rPr>
          <w:t>строки 312</w:t>
        </w:r>
      </w:hyperlink>
      <w:r>
        <w:rPr>
          <w:rFonts w:ascii="Arial" w:hAnsi="Arial" w:cs="Arial"/>
          <w:sz w:val="20"/>
          <w:szCs w:val="20"/>
        </w:rPr>
        <w:t xml:space="preserve">, </w:t>
      </w:r>
      <w:hyperlink r:id="rId136" w:history="1">
        <w:r>
          <w:rPr>
            <w:rFonts w:ascii="Arial" w:hAnsi="Arial" w:cs="Arial"/>
            <w:color w:val="0000FF"/>
            <w:sz w:val="20"/>
            <w:szCs w:val="20"/>
          </w:rPr>
          <w:t>313</w:t>
        </w:r>
      </w:hyperlink>
      <w:r>
        <w:rPr>
          <w:rFonts w:ascii="Arial" w:hAnsi="Arial" w:cs="Arial"/>
          <w:sz w:val="20"/>
          <w:szCs w:val="20"/>
        </w:rPr>
        <w:t>), в котором отражена информация об объемах продажи и покупки электроэнергии на розничных рынках энергосбытовыми компаниями.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органов исполнительной власти субъектов Российской Федерации в области регулирования тарифов;</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(доля) реализованных на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31</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РОЗНИЧНЫХ РЫНКАХ НЕФТЕПРОДУКТОВ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розничных рынках нефтепродуктов в субъектах Российской Федерации (далее - методика) разработана в целях исполнения </w:t>
      </w:r>
      <w:hyperlink r:id="rId137"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8"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розничных рынках нефтепродуктов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 информацию органов исполнительной власти субъектов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32</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ОКАЗАНИЯ УСЛУГ ПО ПЕРЕВОЗКЕ ПАССАЖИРОВ</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АВТОМОБИЛЬНЫМ ТРАНСПОРТОМ ПО МУНИЦИПАЛЬНЫМ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МАРШРУТАМ РЕГУЛЯРНЫХ ПЕРЕВОЗОК</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муниципальным маршрутам регулярных перевозок (городской транспорт в субъектах Российской Федерации (далее - методика) разработана в целях исполнения </w:t>
      </w:r>
      <w:hyperlink r:id="rId139"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0"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оказания услуг по перевозке пассажиров</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автомобильным транспортом по муниципальным маршрутам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регулярных перевозок (городской транспорт)</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за исключением городского наземного электрического</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транспорта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качестве источников получения информации (код ОКВЭД </w:t>
      </w:r>
      <w:hyperlink r:id="rId141" w:history="1">
        <w:r>
          <w:rPr>
            <w:rFonts w:ascii="Arial" w:hAnsi="Arial" w:cs="Arial"/>
            <w:color w:val="0000FF"/>
            <w:sz w:val="20"/>
            <w:szCs w:val="20"/>
          </w:rPr>
          <w:t>49.31.21</w:t>
        </w:r>
      </w:hyperlink>
      <w:r>
        <w:rPr>
          <w:rFonts w:ascii="Arial" w:hAnsi="Arial" w:cs="Arial"/>
          <w:sz w:val="20"/>
          <w:szCs w:val="20"/>
        </w:rP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актуальный аналитический отчет о состоянии рынка, проведенный территориальным органом ФАС России (при наличии);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территориального органа Федеральной службы государственной статистики;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профильного (отраслевого) органа исполнительной власти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33</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ОКАЗАНИЯ УСЛУГ ПО ПЕРЕВОЗКЕ ПАССАЖИРОВ</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АВТОМОБИЛЬНЫМ ТРАНСПОРТОМ ПО МЕЖМУНИЦИПАЛЬНЫМ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МАРШРУТАМ РЕГУЛЯРНЫХ ПЕРЕВОЗОК</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142"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3"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оказания услуг по перевозке пассажиров</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автомобильным транспортом по межмуниципальным маршрутам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регулярных перевозок</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качестве источников получения информации (код ОКВЭД </w:t>
      </w:r>
      <w:hyperlink r:id="rId144" w:history="1">
        <w:r>
          <w:rPr>
            <w:rFonts w:ascii="Arial" w:hAnsi="Arial" w:cs="Arial"/>
            <w:color w:val="0000FF"/>
            <w:sz w:val="20"/>
            <w:szCs w:val="20"/>
          </w:rPr>
          <w:t>49.31.21</w:t>
        </w:r>
      </w:hyperlink>
      <w:r>
        <w:rPr>
          <w:rFonts w:ascii="Arial" w:hAnsi="Arial" w:cs="Arial"/>
          <w:sz w:val="20"/>
          <w:szCs w:val="20"/>
        </w:rP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актуальный аналитический отчет о состоянии рынка, проведенный территориальным органом ФАС России (при наличии);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территориального органа Федеральной службы государственной статистики;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профильного (отраслевого) органа исполнительной власти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34</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УСЛУГ ПО ПЕРЕВОЗКЕ ПАССАЖИРОВ И БАГАЖА ЛЕГКОВЫМ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ТАКСИ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рынке оказания услуг по перевозке пассажиров и багажа легковым такси в субъектах Российской Федерации (далее - методика) разработана в целях исполнения </w:t>
      </w:r>
      <w:hyperlink r:id="rId145"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6"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в сфере услуг по перевозке пассажиров и багажа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легковым такси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качестве источников получения информации (код ОКВЭД </w:t>
      </w:r>
      <w:hyperlink r:id="rId147" w:history="1">
        <w:r>
          <w:rPr>
            <w:rFonts w:ascii="Arial" w:hAnsi="Arial" w:cs="Arial"/>
            <w:color w:val="0000FF"/>
            <w:sz w:val="20"/>
            <w:szCs w:val="20"/>
          </w:rPr>
          <w:t>49.32</w:t>
        </w:r>
      </w:hyperlink>
      <w:r>
        <w:rPr>
          <w:rFonts w:ascii="Arial" w:hAnsi="Arial" w:cs="Arial"/>
          <w:sz w:val="20"/>
          <w:szCs w:val="20"/>
        </w:rPr>
        <w:t xml:space="preserve"> "Деятельность такси") использовать (в порядке приоритетности):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актуальный аналитический отчет о состоянии рынка, проведенный территориальный органом ФАС России (при наличии);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территориального органа Федеральной службы государственной статистики;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профильного (отраслевого) органа исполнительной власти субъектов 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(территориальным органом ФАС России),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оказания услуг по перевозке пассажиров и багажа легковым такси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35</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ЛЕГКОЙ ПРОМЫШЛЕННОСТИ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8"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9"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в сфере легкой промышленности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Актуальный аналитический отчет о состоянии рынка, проведенный территориальным органом ФАС России.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50" w:history="1">
        <w:r>
          <w:rPr>
            <w:rFonts w:ascii="Arial" w:hAnsi="Arial" w:cs="Arial"/>
            <w:color w:val="0000FF"/>
            <w:sz w:val="20"/>
            <w:szCs w:val="20"/>
          </w:rPr>
          <w:t>классам 13</w:t>
        </w:r>
      </w:hyperlink>
      <w:r>
        <w:rPr>
          <w:rFonts w:ascii="Arial" w:hAnsi="Arial" w:cs="Arial"/>
          <w:sz w:val="20"/>
          <w:szCs w:val="20"/>
        </w:rPr>
        <w:t xml:space="preserve"> - </w:t>
      </w:r>
      <w:hyperlink r:id="rId151" w:history="1">
        <w:r>
          <w:rPr>
            <w:rFonts w:ascii="Arial" w:hAnsi="Arial" w:cs="Arial"/>
            <w:color w:val="0000FF"/>
            <w:sz w:val="20"/>
            <w:szCs w:val="20"/>
          </w:rPr>
          <w:t>15 Раздела C</w:t>
        </w:r>
      </w:hyperlink>
      <w:r>
        <w:rPr>
          <w:rFonts w:ascii="Arial" w:hAnsi="Arial" w:cs="Arial"/>
          <w:sz w:val="20"/>
          <w:szCs w:val="20"/>
        </w:rPr>
        <w:t xml:space="preserve"> по ОКВЭД (ОК 029-2014 (КДЕС Ред. 2). Общероссийский </w:t>
      </w:r>
      <w:hyperlink r:id="rId152" w:history="1">
        <w:r>
          <w:rPr>
            <w:rFonts w:ascii="Arial" w:hAnsi="Arial" w:cs="Arial"/>
            <w:color w:val="0000FF"/>
            <w:sz w:val="20"/>
            <w:szCs w:val="20"/>
          </w:rPr>
          <w:t>классификатор</w:t>
        </w:r>
      </w:hyperlink>
      <w:r>
        <w:rPr>
          <w:rFonts w:ascii="Arial" w:hAnsi="Arial" w:cs="Arial"/>
          <w:sz w:val="20"/>
          <w:szCs w:val="20"/>
        </w:rPr>
        <w:t xml:space="preserve"> видов экономической деятельности, утвержденный </w:t>
      </w:r>
      <w:hyperlink r:id="rId153" w:history="1">
        <w:r>
          <w:rPr>
            <w:rFonts w:ascii="Arial" w:hAnsi="Arial" w:cs="Arial"/>
            <w:color w:val="0000FF"/>
            <w:sz w:val="20"/>
            <w:szCs w:val="20"/>
          </w:rPr>
          <w:t>Приказом</w:t>
        </w:r>
      </w:hyperlink>
      <w:r>
        <w:rPr>
          <w:rFonts w:ascii="Arial" w:hAnsi="Arial" w:cs="Arial"/>
          <w:sz w:val="20"/>
          <w:szCs w:val="20"/>
        </w:rPr>
        <w:t xml:space="preserve"> Росстандарта от 31.01.2014 N 14-ст).</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расчет ключевого показателя берется из данного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выручкой хозяйствующих субъектов понимается поступление денежных средств от продажи продукции и товаров легкой промышленности, без учета налога на добавленную стоимость и акцизов.</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36</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ОБРАБОТКИ ДРЕВЕСИНЫ И ПРОИЗВОДСТВО ИЗДЕЛИЙ</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ИЗ ДЕРЕВА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54"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5"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хозяйствующим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на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обработки древесины и производство изделий</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из дерева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Актуальный аналитический отчет о состоянии рынка, проведенный территориальным органом ФАС России.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56" w:history="1">
        <w:r>
          <w:rPr>
            <w:rFonts w:ascii="Arial" w:hAnsi="Arial" w:cs="Arial"/>
            <w:color w:val="0000FF"/>
            <w:sz w:val="20"/>
            <w:szCs w:val="20"/>
          </w:rPr>
          <w:t>классу 16 Раздела C</w:t>
        </w:r>
      </w:hyperlink>
      <w:r>
        <w:rPr>
          <w:rFonts w:ascii="Arial" w:hAnsi="Arial" w:cs="Arial"/>
          <w:sz w:val="20"/>
          <w:szCs w:val="20"/>
        </w:rPr>
        <w:t xml:space="preserve"> по ОКВЭД (ОК 029-2014 (КДЕС Ред. 2). Общероссийский </w:t>
      </w:r>
      <w:hyperlink r:id="rId157" w:history="1">
        <w:r>
          <w:rPr>
            <w:rFonts w:ascii="Arial" w:hAnsi="Arial" w:cs="Arial"/>
            <w:color w:val="0000FF"/>
            <w:sz w:val="20"/>
            <w:szCs w:val="20"/>
          </w:rPr>
          <w:t>классификатор</w:t>
        </w:r>
      </w:hyperlink>
      <w:r>
        <w:rPr>
          <w:rFonts w:ascii="Arial" w:hAnsi="Arial" w:cs="Arial"/>
          <w:sz w:val="20"/>
          <w:szCs w:val="20"/>
        </w:rPr>
        <w:t xml:space="preserve"> видов экономической деятельности, утвержденный </w:t>
      </w:r>
      <w:hyperlink r:id="rId158" w:history="1">
        <w:r>
          <w:rPr>
            <w:rFonts w:ascii="Arial" w:hAnsi="Arial" w:cs="Arial"/>
            <w:color w:val="0000FF"/>
            <w:sz w:val="20"/>
            <w:szCs w:val="20"/>
          </w:rPr>
          <w:t>Приказом</w:t>
        </w:r>
      </w:hyperlink>
      <w:r>
        <w:rPr>
          <w:rFonts w:ascii="Arial" w:hAnsi="Arial" w:cs="Arial"/>
          <w:sz w:val="20"/>
          <w:szCs w:val="20"/>
        </w:rPr>
        <w:t xml:space="preserve"> Росстандарта от 31.01.2014 N 14-ст).</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расчет ключевого показателя берется из данного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Vп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выручкой хозяйствующих субъектов понимается поступление денежных средств от оказанных услуг по осуществлению деревообработки, а также продажи продукции и товаров (изделий) из дерева, без учета налога на добавленную стоимость и акцизов.</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37</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ПРОИЗВОДСТВА КИРПИЧА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59"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60"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в сфере производства кирпича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Актуальный аналитический отчет о состоянии рынка, проведенный территориальным органом ФАС России.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61" w:history="1">
        <w:r>
          <w:rPr>
            <w:rFonts w:ascii="Arial" w:hAnsi="Arial" w:cs="Arial"/>
            <w:color w:val="0000FF"/>
            <w:sz w:val="20"/>
            <w:szCs w:val="20"/>
          </w:rPr>
          <w:t>классам 23.20.1</w:t>
        </w:r>
      </w:hyperlink>
      <w:r>
        <w:rPr>
          <w:rFonts w:ascii="Arial" w:hAnsi="Arial" w:cs="Arial"/>
          <w:sz w:val="20"/>
          <w:szCs w:val="20"/>
        </w:rPr>
        <w:t xml:space="preserve"> и </w:t>
      </w:r>
      <w:hyperlink r:id="rId162" w:history="1">
        <w:r>
          <w:rPr>
            <w:rFonts w:ascii="Arial" w:hAnsi="Arial" w:cs="Arial"/>
            <w:color w:val="0000FF"/>
            <w:sz w:val="20"/>
            <w:szCs w:val="20"/>
          </w:rPr>
          <w:t>23.32. Раздела C</w:t>
        </w:r>
      </w:hyperlink>
      <w:r>
        <w:rPr>
          <w:rFonts w:ascii="Arial" w:hAnsi="Arial" w:cs="Arial"/>
          <w:sz w:val="20"/>
          <w:szCs w:val="20"/>
        </w:rPr>
        <w:t xml:space="preserve"> по ОКВЭД (ОК 029-2014 (КДЕС Ред. 2). Общероссийский </w:t>
      </w:r>
      <w:hyperlink r:id="rId163" w:history="1">
        <w:r>
          <w:rPr>
            <w:rFonts w:ascii="Arial" w:hAnsi="Arial" w:cs="Arial"/>
            <w:color w:val="0000FF"/>
            <w:sz w:val="20"/>
            <w:szCs w:val="20"/>
          </w:rPr>
          <w:t>классификатор</w:t>
        </w:r>
      </w:hyperlink>
      <w:r>
        <w:rPr>
          <w:rFonts w:ascii="Arial" w:hAnsi="Arial" w:cs="Arial"/>
          <w:sz w:val="20"/>
          <w:szCs w:val="20"/>
        </w:rPr>
        <w:t xml:space="preserve"> видов экономической деятельности, утвержденный </w:t>
      </w:r>
      <w:hyperlink r:id="rId164" w:history="1">
        <w:r>
          <w:rPr>
            <w:rFonts w:ascii="Arial" w:hAnsi="Arial" w:cs="Arial"/>
            <w:color w:val="0000FF"/>
            <w:sz w:val="20"/>
            <w:szCs w:val="20"/>
          </w:rPr>
          <w:t>Приказом</w:t>
        </w:r>
      </w:hyperlink>
      <w:r>
        <w:rPr>
          <w:rFonts w:ascii="Arial" w:hAnsi="Arial" w:cs="Arial"/>
          <w:sz w:val="20"/>
          <w:szCs w:val="20"/>
        </w:rPr>
        <w:t xml:space="preserve"> Росстандарта от 31.01.2014 N 14-ст).</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(доля) произведенных на рынке товаров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объем (доля) произведенных на рынке товаров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Единицей измерения объема произведенных товаров в сфере производства кирпича являются условные штуки.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38</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ПРОИЗВОДСТВА БЕТОНА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65"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6"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производства бетона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Актуальный аналитический отчет о состоянии рынка, проведенный территориальным органом ФАС России.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67" w:history="1">
        <w:r>
          <w:rPr>
            <w:rFonts w:ascii="Arial" w:hAnsi="Arial" w:cs="Arial"/>
            <w:color w:val="0000FF"/>
            <w:sz w:val="20"/>
            <w:szCs w:val="20"/>
          </w:rPr>
          <w:t>классу 23.63 Раздела C</w:t>
        </w:r>
      </w:hyperlink>
      <w:r>
        <w:rPr>
          <w:rFonts w:ascii="Arial" w:hAnsi="Arial" w:cs="Arial"/>
          <w:sz w:val="20"/>
          <w:szCs w:val="20"/>
        </w:rPr>
        <w:t xml:space="preserve"> по ОКВЭД (ОК 029-2014 (КДЕС Ред. 2). Общероссийский </w:t>
      </w:r>
      <w:hyperlink r:id="rId168" w:history="1">
        <w:r>
          <w:rPr>
            <w:rFonts w:ascii="Arial" w:hAnsi="Arial" w:cs="Arial"/>
            <w:color w:val="0000FF"/>
            <w:sz w:val="20"/>
            <w:szCs w:val="20"/>
          </w:rPr>
          <w:t>классификатор</w:t>
        </w:r>
      </w:hyperlink>
      <w:r>
        <w:rPr>
          <w:rFonts w:ascii="Arial" w:hAnsi="Arial" w:cs="Arial"/>
          <w:sz w:val="20"/>
          <w:szCs w:val="20"/>
        </w:rPr>
        <w:t xml:space="preserve"> видов экономической деятельности, утвержденный </w:t>
      </w:r>
      <w:hyperlink r:id="rId169" w:history="1">
        <w:r>
          <w:rPr>
            <w:rFonts w:ascii="Arial" w:hAnsi="Arial" w:cs="Arial"/>
            <w:color w:val="0000FF"/>
            <w:sz w:val="20"/>
            <w:szCs w:val="20"/>
          </w:rPr>
          <w:t>Приказом</w:t>
        </w:r>
      </w:hyperlink>
      <w:r>
        <w:rPr>
          <w:rFonts w:ascii="Arial" w:hAnsi="Arial" w:cs="Arial"/>
          <w:sz w:val="20"/>
          <w:szCs w:val="20"/>
        </w:rPr>
        <w:t xml:space="preserve"> Росстандарта от 31.01.2014 N 14-ст).</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объем (доля) произведенных на рынке товаров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объем (доля) произведенных на рынке товаров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Единицей измерения объема произведенных товаров в сфере производства бетона являются м3.</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39</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РЕМОНТА АВТОТРАНСПОРТНЫХ СРЕДСТВ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70"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71"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ремонта автотранспортных средств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Актуальный аналитический отчет о состоянии рынка, проведенный территориальным органом ФАС России.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 соответствующую </w:t>
      </w:r>
      <w:hyperlink r:id="rId172" w:history="1">
        <w:r>
          <w:rPr>
            <w:rFonts w:ascii="Arial" w:hAnsi="Arial" w:cs="Arial"/>
            <w:color w:val="0000FF"/>
            <w:sz w:val="20"/>
            <w:szCs w:val="20"/>
          </w:rPr>
          <w:t>классам 45</w:t>
        </w:r>
      </w:hyperlink>
      <w:r>
        <w:rPr>
          <w:rFonts w:ascii="Arial" w:hAnsi="Arial" w:cs="Arial"/>
          <w:sz w:val="20"/>
          <w:szCs w:val="20"/>
        </w:rPr>
        <w:t xml:space="preserve"> и </w:t>
      </w:r>
      <w:hyperlink r:id="rId173" w:history="1">
        <w:r>
          <w:rPr>
            <w:rFonts w:ascii="Arial" w:hAnsi="Arial" w:cs="Arial"/>
            <w:color w:val="0000FF"/>
            <w:sz w:val="20"/>
            <w:szCs w:val="20"/>
          </w:rPr>
          <w:t>45.2 Раздела G</w:t>
        </w:r>
      </w:hyperlink>
      <w:r>
        <w:rPr>
          <w:rFonts w:ascii="Arial" w:hAnsi="Arial" w:cs="Arial"/>
          <w:sz w:val="20"/>
          <w:szCs w:val="20"/>
        </w:rPr>
        <w:t xml:space="preserve"> по ОКВЭД (ОК 029-2014 (КДЕС Ред. 2). Общероссийский </w:t>
      </w:r>
      <w:hyperlink r:id="rId174" w:history="1">
        <w:r>
          <w:rPr>
            <w:rFonts w:ascii="Arial" w:hAnsi="Arial" w:cs="Arial"/>
            <w:color w:val="0000FF"/>
            <w:sz w:val="20"/>
            <w:szCs w:val="20"/>
          </w:rPr>
          <w:t>классификатор</w:t>
        </w:r>
      </w:hyperlink>
      <w:r>
        <w:rPr>
          <w:rFonts w:ascii="Arial" w:hAnsi="Arial" w:cs="Arial"/>
          <w:sz w:val="20"/>
          <w:szCs w:val="20"/>
        </w:rPr>
        <w:t xml:space="preserve"> видов экономической деятельности, утвержденный </w:t>
      </w:r>
      <w:hyperlink r:id="rId175" w:history="1">
        <w:r>
          <w:rPr>
            <w:rFonts w:ascii="Arial" w:hAnsi="Arial" w:cs="Arial"/>
            <w:color w:val="0000FF"/>
            <w:sz w:val="20"/>
            <w:szCs w:val="20"/>
          </w:rPr>
          <w:t>Приказом</w:t>
        </w:r>
      </w:hyperlink>
      <w:r>
        <w:rPr>
          <w:rFonts w:ascii="Arial" w:hAnsi="Arial" w:cs="Arial"/>
          <w:sz w:val="20"/>
          <w:szCs w:val="20"/>
        </w:rPr>
        <w:t xml:space="preserve"> Росстандарта от 31.01.2014 N 14-ст).</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40</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РЫНОК</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УСЛУГ СВЯЗИ ПО ПРЕДОСТАВЛЕНИЮ ШИРОКОПОЛОСНОГО ДОСТУПА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 СЕТИ ИНТЕРНЕТ</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Информация о базовых значениях при характеристике товарного рынка: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948"/>
        <w:gridCol w:w="624"/>
        <w:gridCol w:w="624"/>
        <w:gridCol w:w="624"/>
        <w:gridCol w:w="3912"/>
      </w:tblGrid>
      <w:tr w:rsidR="004E5610">
        <w:tc>
          <w:tcPr>
            <w:tcW w:w="340" w:type="dxa"/>
            <w:vMerge w:val="restart"/>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2948" w:type="dxa"/>
            <w:vMerge w:val="restart"/>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872" w:type="dxa"/>
            <w:gridSpan w:val="3"/>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Доля присутствия организаций частной формы собственности на территории субъекта РФ, %</w:t>
            </w:r>
          </w:p>
        </w:tc>
        <w:tc>
          <w:tcPr>
            <w:tcW w:w="3912" w:type="dxa"/>
            <w:vMerge w:val="restart"/>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Краткое обоснование</w:t>
            </w:r>
          </w:p>
        </w:tc>
      </w:tr>
      <w:tr w:rsidR="004E5610">
        <w:tc>
          <w:tcPr>
            <w:tcW w:w="340" w:type="dxa"/>
            <w:vMerge/>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ind w:firstLine="540"/>
              <w:jc w:val="both"/>
              <w:rPr>
                <w:rFonts w:ascii="Arial" w:hAnsi="Arial" w:cs="Arial"/>
                <w:sz w:val="20"/>
                <w:szCs w:val="20"/>
              </w:rPr>
            </w:pPr>
          </w:p>
        </w:tc>
        <w:tc>
          <w:tcPr>
            <w:tcW w:w="2948" w:type="dxa"/>
            <w:vMerge/>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ind w:firstLine="540"/>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3912" w:type="dxa"/>
            <w:vMerge/>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center"/>
              <w:rPr>
                <w:rFonts w:ascii="Arial" w:hAnsi="Arial" w:cs="Arial"/>
                <w:sz w:val="20"/>
                <w:szCs w:val="20"/>
              </w:rPr>
            </w:pPr>
          </w:p>
        </w:tc>
      </w:tr>
      <w:tr w:rsidR="004E5610">
        <w:tc>
          <w:tcPr>
            <w:tcW w:w="340"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Услуги связи по предоставлению широкополосного доступа к сети Интернет</w:t>
            </w: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rPr>
                <w:rFonts w:ascii="Arial" w:hAnsi="Arial" w:cs="Arial"/>
                <w:sz w:val="20"/>
                <w:szCs w:val="20"/>
              </w:rPr>
            </w:pPr>
            <w:r>
              <w:rPr>
                <w:rFonts w:ascii="Arial" w:hAnsi="Arial" w:cs="Arial"/>
                <w:sz w:val="20"/>
                <w:szCs w:val="20"/>
              </w:rPr>
              <w:t>98</w:t>
            </w: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rPr>
                <w:rFonts w:ascii="Arial" w:hAnsi="Arial" w:cs="Arial"/>
                <w:sz w:val="20"/>
                <w:szCs w:val="20"/>
              </w:rPr>
            </w:pPr>
            <w:r>
              <w:rPr>
                <w:rFonts w:ascii="Arial" w:hAnsi="Arial" w:cs="Arial"/>
                <w:sz w:val="20"/>
                <w:szCs w:val="20"/>
              </w:rPr>
              <w:t>98</w:t>
            </w: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rPr>
                <w:rFonts w:ascii="Arial" w:hAnsi="Arial" w:cs="Arial"/>
                <w:sz w:val="20"/>
                <w:szCs w:val="20"/>
              </w:rPr>
            </w:pPr>
            <w:r>
              <w:rPr>
                <w:rFonts w:ascii="Arial" w:hAnsi="Arial" w:cs="Arial"/>
                <w:sz w:val="20"/>
                <w:szCs w:val="20"/>
              </w:rPr>
              <w:t>98</w:t>
            </w:r>
          </w:p>
        </w:tc>
        <w:tc>
          <w:tcPr>
            <w:tcW w:w="3912"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w:t>
            </w:r>
            <w:hyperlink r:id="rId176" w:history="1">
              <w:r>
                <w:rPr>
                  <w:rFonts w:ascii="Arial" w:hAnsi="Arial" w:cs="Arial"/>
                  <w:color w:val="0000FF"/>
                  <w:sz w:val="20"/>
                  <w:szCs w:val="20"/>
                </w:rPr>
                <w:t>планом</w:t>
              </w:r>
            </w:hyperlink>
            <w:r>
              <w:rPr>
                <w:rFonts w:ascii="Arial" w:hAnsi="Arial" w:cs="Arial"/>
                <w:sz w:val="20"/>
                <w:szCs w:val="20"/>
              </w:rPr>
              <w:t xml:space="preserve"> развития конкуренции Российской Федерации на 2018 - 2020 годы и поручением Президента Российской Федерации от 05.04.2018 N Пр-817ГС</w:t>
            </w:r>
          </w:p>
        </w:tc>
      </w:tr>
      <w:tr w:rsidR="004E5610">
        <w:tc>
          <w:tcPr>
            <w:tcW w:w="340"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948"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rPr>
                <w:rFonts w:ascii="Arial" w:hAnsi="Arial" w:cs="Arial"/>
                <w:sz w:val="20"/>
                <w:szCs w:val="20"/>
              </w:rPr>
            </w:pPr>
            <w:r>
              <w:rPr>
                <w:rFonts w:ascii="Arial" w:hAnsi="Arial" w:cs="Arial"/>
                <w:sz w:val="20"/>
                <w:szCs w:val="20"/>
              </w:rPr>
              <w:t>80</w:t>
            </w: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rPr>
                <w:rFonts w:ascii="Arial" w:hAnsi="Arial" w:cs="Arial"/>
                <w:sz w:val="20"/>
                <w:szCs w:val="20"/>
              </w:rPr>
            </w:pPr>
            <w:r>
              <w:rPr>
                <w:rFonts w:ascii="Arial" w:hAnsi="Arial" w:cs="Arial"/>
                <w:sz w:val="20"/>
                <w:szCs w:val="20"/>
              </w:rPr>
              <w:t>90</w:t>
            </w:r>
          </w:p>
        </w:tc>
        <w:tc>
          <w:tcPr>
            <w:tcW w:w="3912"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Базовые значения согласованы Межведомственной рабочей группой по вопросам реализации положений </w:t>
            </w:r>
            <w:hyperlink r:id="rId177" w:history="1">
              <w:r>
                <w:rPr>
                  <w:rFonts w:ascii="Arial" w:hAnsi="Arial" w:cs="Arial"/>
                  <w:color w:val="0000FF"/>
                  <w:sz w:val="20"/>
                  <w:szCs w:val="20"/>
                </w:rPr>
                <w:t>Стандарта</w:t>
              </w:r>
            </w:hyperlink>
            <w:r>
              <w:rPr>
                <w:rFonts w:ascii="Arial" w:hAnsi="Arial" w:cs="Arial"/>
                <w:sz w:val="20"/>
                <w:szCs w:val="20"/>
              </w:rPr>
              <w:t xml:space="preserve"> развития конкуренции в субъектах Российской Федерации</w:t>
            </w:r>
          </w:p>
        </w:tc>
      </w:tr>
    </w:tbl>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 по расчету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услуг связи по предоставлению</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широкополосного доступа к сети Интернет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78"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79"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связи по предоставлению широкополосного</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доступа к сети Интернет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коды ОКВЭД </w:t>
      </w:r>
      <w:hyperlink r:id="rId180" w:history="1">
        <w:r>
          <w:rPr>
            <w:rFonts w:ascii="Arial" w:hAnsi="Arial" w:cs="Arial"/>
            <w:color w:val="0000FF"/>
            <w:sz w:val="20"/>
            <w:szCs w:val="20"/>
          </w:rPr>
          <w:t>61.10.3</w:t>
        </w:r>
      </w:hyperlink>
      <w:r>
        <w:rPr>
          <w:rFonts w:ascii="Arial" w:hAnsi="Arial" w:cs="Arial"/>
          <w:sz w:val="20"/>
          <w:szCs w:val="20"/>
        </w:rPr>
        <w:t xml:space="preserve"> "Деятельность по предоставлению услуг по передаче данных и услуг доступа к информационно-коммуникационной сети Интернет", </w:t>
      </w:r>
      <w:hyperlink r:id="rId181" w:history="1">
        <w:r>
          <w:rPr>
            <w:rFonts w:ascii="Arial" w:hAnsi="Arial" w:cs="Arial"/>
            <w:color w:val="0000FF"/>
            <w:sz w:val="20"/>
            <w:szCs w:val="20"/>
          </w:rPr>
          <w:t>61.90</w:t>
        </w:r>
      </w:hyperlink>
      <w:r>
        <w:rPr>
          <w:rFonts w:ascii="Arial" w:hAnsi="Arial" w:cs="Arial"/>
          <w:sz w:val="20"/>
          <w:szCs w:val="20"/>
        </w:rPr>
        <w:t xml:space="preserve"> "Деятельность в области телекоммуникаций прочая".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реестр лицензий в области связи, размещенный на сайте Роскомнадзора по адресу: https://rkn.gov.ru/communication/register/license/ либо сведения, полученные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(Роскомнадзор).</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форма федерального статистического наблюдения за деятельностью, осуществляемой в сфере связи: </w:t>
      </w:r>
      <w:hyperlink r:id="rId182" w:history="1">
        <w:r>
          <w:rPr>
            <w:rFonts w:ascii="Arial" w:hAnsi="Arial" w:cs="Arial"/>
            <w:color w:val="0000FF"/>
            <w:sz w:val="20"/>
            <w:szCs w:val="20"/>
          </w:rPr>
          <w:t>N 4-связь</w:t>
        </w:r>
      </w:hyperlink>
      <w:r>
        <w:rPr>
          <w:rFonts w:ascii="Arial" w:hAnsi="Arial" w:cs="Arial"/>
          <w:sz w:val="20"/>
          <w:szCs w:val="20"/>
        </w:rPr>
        <w:t xml:space="preserve"> "Сведения об обмене (трафике) на сетях электросвязи".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сводные данные Министерства цифрового развития, связи и массовых коммуникаций Российской Федерации по формам статистического наблюдения за деятельностью, осуществляемой в сфере связи на территории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bookmarkStart w:id="3" w:name="Par1457"/>
      <w:bookmarkEnd w:id="3"/>
      <w:r>
        <w:rPr>
          <w:rFonts w:ascii="Arial" w:hAnsi="Arial" w:cs="Arial"/>
          <w:sz w:val="20"/>
          <w:szCs w:val="20"/>
        </w:rPr>
        <w:t>2.3. Выявление перечня хозяйствующих субъектов на рынке.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"Территория", "Наименование лицензии" на официальном сайте Роскомнадзора https://rkn.gov.ru/communication/register/license/ либо сведений, полученных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(Роскомнадзор), по состоянию на отчетную дату.</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графе "Наименование лицензии" необходимо выбрать: "телематические услуги связи" и "услуги связи по передаче данных, за исключением услуг связи по передаче данных для целей передачи голосовой информации", в графе "период действия лицензии" - отчетный год, и сформировать общий перечень хозяйствующих субъектов.</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bookmarkStart w:id="4" w:name="Par1460"/>
      <w:bookmarkEnd w:id="4"/>
      <w:r>
        <w:rPr>
          <w:rFonts w:ascii="Arial" w:hAnsi="Arial" w:cs="Arial"/>
          <w:sz w:val="20"/>
          <w:szCs w:val="20"/>
        </w:rPr>
        <w:t>2.4. Выявление операторов связи, находящихся не в частной собственности.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 общего перечня хозяйствующих субъектов, сформированных на основании данных реестра лицензий в области связи, либо сведений, полученных по запросу от Роскомнадзора, </w:t>
      </w:r>
      <w:hyperlink w:anchor="Par1457" w:history="1">
        <w:r>
          <w:rPr>
            <w:rFonts w:ascii="Arial" w:hAnsi="Arial" w:cs="Arial"/>
            <w:color w:val="0000FF"/>
            <w:sz w:val="20"/>
            <w:szCs w:val="20"/>
          </w:rPr>
          <w:t>(пункт 2.3)</w:t>
        </w:r>
      </w:hyperlink>
      <w:r>
        <w:rPr>
          <w:rFonts w:ascii="Arial" w:hAnsi="Arial" w:cs="Arial"/>
          <w:sz w:val="20"/>
          <w:szCs w:val="20"/>
        </w:rPr>
        <w:t>, необходимо выявить ГУПы и МУПы.</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bookmarkStart w:id="5" w:name="Par1462"/>
      <w:bookmarkEnd w:id="5"/>
      <w:r>
        <w:rPr>
          <w:rFonts w:ascii="Arial" w:hAnsi="Arial" w:cs="Arial"/>
          <w:sz w:val="20"/>
          <w:szCs w:val="20"/>
        </w:rPr>
        <w:t>2.5. Выявление общего объема товарного рынка.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w:t>
      </w:r>
      <w:hyperlink r:id="rId183" w:history="1">
        <w:r>
          <w:rPr>
            <w:rFonts w:ascii="Arial" w:hAnsi="Arial" w:cs="Arial"/>
            <w:color w:val="0000FF"/>
            <w:sz w:val="20"/>
            <w:szCs w:val="20"/>
          </w:rPr>
          <w:t>N 4-связь</w:t>
        </w:r>
      </w:hyperlink>
      <w:r>
        <w:rPr>
          <w:rFonts w:ascii="Arial" w:hAnsi="Arial" w:cs="Arial"/>
          <w:sz w:val="20"/>
          <w:szCs w:val="20"/>
        </w:rPr>
        <w:t xml:space="preserve"> "Сведения об обмене (трафике) на сетях электросвязи", за 4 квартал соответствующего года.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товарного рынка и доли предприятий на рынке определяется в натуральных показателях (Гбайт).</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Общий объем товарного рынка на территории субъекта Российской Федерации определяется по </w:t>
      </w:r>
      <w:hyperlink r:id="rId184" w:history="1">
        <w:r>
          <w:rPr>
            <w:rFonts w:ascii="Arial" w:hAnsi="Arial" w:cs="Arial"/>
            <w:color w:val="0000FF"/>
            <w:sz w:val="20"/>
            <w:szCs w:val="20"/>
          </w:rPr>
          <w:t>строке 239</w:t>
        </w:r>
      </w:hyperlink>
      <w:r>
        <w:rPr>
          <w:rFonts w:ascii="Arial" w:hAnsi="Arial" w:cs="Arial"/>
          <w:sz w:val="20"/>
          <w:szCs w:val="20"/>
        </w:rPr>
        <w:t xml:space="preserve">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bookmarkStart w:id="6" w:name="Par1466"/>
      <w:bookmarkEnd w:id="6"/>
      <w:r>
        <w:rPr>
          <w:rFonts w:ascii="Arial" w:hAnsi="Arial" w:cs="Arial"/>
          <w:sz w:val="20"/>
          <w:szCs w:val="20"/>
        </w:rPr>
        <w:t>2.6. Определение показателей хозяйственной деятельности предприятий государственной собственности (за исключением федеральных предприятий).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адрес предприятий, перечень которых установлен по </w:t>
      </w:r>
      <w:hyperlink w:anchor="Par1460" w:history="1">
        <w:r>
          <w:rPr>
            <w:rFonts w:ascii="Arial" w:hAnsi="Arial" w:cs="Arial"/>
            <w:color w:val="0000FF"/>
            <w:sz w:val="20"/>
            <w:szCs w:val="20"/>
          </w:rPr>
          <w:t>пункту 2.4</w:t>
        </w:r>
      </w:hyperlink>
      <w:r>
        <w:rPr>
          <w:rFonts w:ascii="Arial" w:hAnsi="Arial" w:cs="Arial"/>
          <w:sz w:val="20"/>
          <w:szCs w:val="20"/>
        </w:rPr>
        <w:t xml:space="preserve">, направляется запрос о предоставлении форм федерального статистического наблюдения за деятельностью, осуществляемой в сфере связи: </w:t>
      </w:r>
      <w:hyperlink r:id="rId185" w:history="1">
        <w:r>
          <w:rPr>
            <w:rFonts w:ascii="Arial" w:hAnsi="Arial" w:cs="Arial"/>
            <w:color w:val="0000FF"/>
            <w:sz w:val="20"/>
            <w:szCs w:val="20"/>
          </w:rPr>
          <w:t>N 4-связь</w:t>
        </w:r>
      </w:hyperlink>
      <w:r>
        <w:rPr>
          <w:rFonts w:ascii="Arial" w:hAnsi="Arial" w:cs="Arial"/>
          <w:sz w:val="20"/>
          <w:szCs w:val="20"/>
        </w:rPr>
        <w:t xml:space="preserve"> "Сведения об обмене (трафике) на сетях электросвязи".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Показатель хозяйственной деятельности каждого предприятия определяется по </w:t>
      </w:r>
      <w:hyperlink r:id="rId186" w:history="1">
        <w:r>
          <w:rPr>
            <w:rFonts w:ascii="Arial" w:hAnsi="Arial" w:cs="Arial"/>
            <w:color w:val="0000FF"/>
            <w:sz w:val="20"/>
            <w:szCs w:val="20"/>
          </w:rPr>
          <w:t>строке 239</w:t>
        </w:r>
      </w:hyperlink>
      <w:r>
        <w:rPr>
          <w:rFonts w:ascii="Arial" w:hAnsi="Arial" w:cs="Arial"/>
          <w:sz w:val="20"/>
          <w:szCs w:val="20"/>
        </w:rPr>
        <w:t xml:space="preserve"> "Доступ к информации с использованием инфкоммуникационных технологий (кроме сетей подвижной связи)" формы N 4-связь "Сведения об обмене (трафике) на сетях электросвязи".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bookmarkStart w:id="7" w:name="Par1469"/>
      <w:bookmarkEnd w:id="7"/>
      <w:r>
        <w:rPr>
          <w:rFonts w:ascii="Arial" w:hAnsi="Arial" w:cs="Arial"/>
          <w:sz w:val="20"/>
          <w:szCs w:val="20"/>
        </w:rPr>
        <w:t>2.7. Определение доли предприятия государственной формы собственности (за исключением федеральных предприятий).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Показатель хозяйственной деятельности каждого предприятия </w:t>
      </w:r>
      <w:hyperlink w:anchor="Par1466" w:history="1">
        <w:r>
          <w:rPr>
            <w:rFonts w:ascii="Courier New" w:hAnsi="Courier New" w:cs="Courier New"/>
            <w:color w:val="0000FF"/>
            <w:sz w:val="20"/>
            <w:szCs w:val="20"/>
          </w:rPr>
          <w:t>(п. 2.6)</w:t>
        </w:r>
      </w:hyperlink>
    </w:p>
    <w:p w:rsidR="004E5610" w:rsidRDefault="004E5610" w:rsidP="004E56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Доля = ------------------------------------------------------------------ * 100</w:t>
      </w:r>
    </w:p>
    <w:p w:rsidR="004E5610" w:rsidRDefault="004E5610" w:rsidP="004E56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Общий объем товарного рынка </w:t>
      </w:r>
      <w:hyperlink w:anchor="Par1462" w:history="1">
        <w:r>
          <w:rPr>
            <w:rFonts w:ascii="Courier New" w:hAnsi="Courier New" w:cs="Courier New"/>
            <w:color w:val="0000FF"/>
            <w:sz w:val="20"/>
            <w:szCs w:val="20"/>
          </w:rPr>
          <w:t>(п. 2.5)</w:t>
        </w:r>
      </w:hyperlink>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Определение значения ключевого показателя (КП).</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Общая доля предприятий государственной и муниципальной форм собственности рассчитывается как сумма долей соответствующих предприятий, определенных в соответствии с </w:t>
      </w:r>
      <w:hyperlink w:anchor="Par1469" w:history="1">
        <w:r>
          <w:rPr>
            <w:rFonts w:ascii="Arial" w:hAnsi="Arial" w:cs="Arial"/>
            <w:color w:val="0000FF"/>
            <w:sz w:val="20"/>
            <w:szCs w:val="20"/>
          </w:rPr>
          <w:t>пунктом 2.7</w:t>
        </w:r>
      </w:hyperlink>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Значение ключевого показателя определяется по формуле: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КП = 100 - "общая доля предприятий государственной формы собственности".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40.1</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СВЯЗИ ПО ПРЕДОСТАВЛЕНИЮ ШИРОКОПОЛОСНОГО</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ДОСТУПА К СЕТИ ИНТЕРНЕТ В СУБЪЕКТАХ РОССИЙСКОЙ ФЕДЕРАЦИИ,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ЧАСТИ УПРОЩЕНИЯ ДОСТУПА ОПЕРАТОРОВ СВЯЗИ К ОБЪЕКТАМ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ИНФРАСТРУКТУРЫ, НАХОДЯЩИМСЯ В ГОСУДАРСТВЕННОЙ</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И МУНИЦИПАЛЬНОЙ СОБСТВЕННОСТИ, ПУТЕМ УДОВЛЕТВОРЕНИЯ ЗАЯВОК</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ОПЕРАТОРОВ СВЯЗИ НА РАЗМЕЩЕНИЕ СЕТЕЙ И СООРУЖЕНИЙ СВЯЗИ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ОБЪЕКТАХ ГОСУДАРСТВЕННОЙ И МУНИЦИПАЛЬНОЙ СОБСТВЕННОСТИ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87"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88"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связи по предоставлению широкополосного</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доступа к сети Интернет в субъектах Российской Федерации,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части упрощения доступа операторов связи к объектам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инфраструктуры, находящимся в государственной</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и муниципальной собственности, путем удовлетворения заявок</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операторов связи на размещение сетей и сооружений связи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объектах государственной и муниципальной собственности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коды ОКВЭД </w:t>
      </w:r>
      <w:hyperlink r:id="rId189" w:history="1">
        <w:r>
          <w:rPr>
            <w:rFonts w:ascii="Arial" w:hAnsi="Arial" w:cs="Arial"/>
            <w:color w:val="0000FF"/>
            <w:sz w:val="20"/>
            <w:szCs w:val="20"/>
          </w:rPr>
          <w:t>61.10.3</w:t>
        </w:r>
      </w:hyperlink>
      <w:r>
        <w:rPr>
          <w:rFonts w:ascii="Arial" w:hAnsi="Arial" w:cs="Arial"/>
          <w:sz w:val="20"/>
          <w:szCs w:val="20"/>
        </w:rPr>
        <w:t xml:space="preserve"> "Деятельность по предоставлению услуг по передаче данных и услуг доступа к информационно-коммуникационной сети Интернет", </w:t>
      </w:r>
      <w:hyperlink r:id="rId190" w:history="1">
        <w:r>
          <w:rPr>
            <w:rFonts w:ascii="Arial" w:hAnsi="Arial" w:cs="Arial"/>
            <w:color w:val="0000FF"/>
            <w:sz w:val="20"/>
            <w:szCs w:val="20"/>
          </w:rPr>
          <w:t>61.90</w:t>
        </w:r>
      </w:hyperlink>
      <w:r>
        <w:rPr>
          <w:rFonts w:ascii="Arial" w:hAnsi="Arial" w:cs="Arial"/>
          <w:sz w:val="20"/>
          <w:szCs w:val="20"/>
        </w:rPr>
        <w:t xml:space="preserve"> "Деятельность в области телекоммуникаций прочая".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реестр лицензий в области связи, размещенный на сайте Роскомнадзора по адресу: https://rkn.gov.ru/communication/register/license/ либо сведения, полученные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(Роскомнадзор).</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форма федерального статистического наблюдения за деятельностью, осуществляемой в сфере связи: </w:t>
      </w:r>
      <w:hyperlink r:id="rId191" w:history="1">
        <w:r>
          <w:rPr>
            <w:rFonts w:ascii="Arial" w:hAnsi="Arial" w:cs="Arial"/>
            <w:color w:val="0000FF"/>
            <w:sz w:val="20"/>
            <w:szCs w:val="20"/>
          </w:rPr>
          <w:t>N 4-связь</w:t>
        </w:r>
      </w:hyperlink>
      <w:r>
        <w:rPr>
          <w:rFonts w:ascii="Arial" w:hAnsi="Arial" w:cs="Arial"/>
          <w:sz w:val="20"/>
          <w:szCs w:val="20"/>
        </w:rPr>
        <w:t xml:space="preserve"> "Сведения об обмене (трафике) на сетях электросвязи".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Правительству субъектов Российской Федерации и муниципальным органам рекомендуется сформировать и разместить в открытом доступе перечень объектов государственной и/или муниципальной собственности для размещения сооружений и средств связи.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Надлежащим образом считается поданная заявка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сооружений и средств связи.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Расчет доли удовлетворенных заявок (Д</w:t>
      </w:r>
      <w:r>
        <w:rPr>
          <w:rFonts w:ascii="Arial" w:hAnsi="Arial" w:cs="Arial"/>
          <w:sz w:val="20"/>
          <w:szCs w:val="20"/>
          <w:vertAlign w:val="subscript"/>
        </w:rPr>
        <w:t>УЗ</w:t>
      </w:r>
      <w:r>
        <w:rPr>
          <w:rFonts w:ascii="Arial" w:hAnsi="Arial" w:cs="Arial"/>
          <w:sz w:val="20"/>
          <w:szCs w:val="20"/>
        </w:rPr>
        <w:t>):</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center"/>
        <w:rPr>
          <w:rFonts w:ascii="Arial" w:hAnsi="Arial" w:cs="Arial"/>
          <w:sz w:val="20"/>
          <w:szCs w:val="20"/>
        </w:rPr>
      </w:pPr>
      <w:r>
        <w:rPr>
          <w:rFonts w:ascii="Arial" w:hAnsi="Arial" w:cs="Arial"/>
          <w:noProof/>
          <w:position w:val="-24"/>
          <w:sz w:val="20"/>
          <w:szCs w:val="20"/>
          <w:lang w:eastAsia="ru-RU"/>
        </w:rPr>
        <w:drawing>
          <wp:inline distT="0" distB="0" distL="0" distR="0">
            <wp:extent cx="1009650" cy="428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009650" cy="4286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УЗ</w:t>
      </w:r>
      <w:r>
        <w:rPr>
          <w:rFonts w:ascii="Arial" w:hAnsi="Arial" w:cs="Arial"/>
          <w:sz w:val="20"/>
          <w:szCs w:val="20"/>
        </w:rPr>
        <w:t xml:space="preserve"> - количество удовлетворенных заявок операторов связи на доступ к инфраструктуре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О</w:t>
      </w:r>
      <w:r>
        <w:rPr>
          <w:rFonts w:ascii="Arial" w:hAnsi="Arial" w:cs="Arial"/>
          <w:sz w:val="20"/>
          <w:szCs w:val="20"/>
        </w:rPr>
        <w:t xml:space="preserve"> - общее количество надлежащим образом поданных заявок.</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 случае отсутствия заявок от операторов связи по причине отсутствия такой необходимости/заинтересованности операторов связи, удовлетворение заявок считать 100%.</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41</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bookmarkStart w:id="8" w:name="Par1537"/>
      <w:bookmarkEnd w:id="8"/>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ДОСТИЖЕНИЮ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НАРУЖНОЙ РЕКЛАМЫ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w:t>
      </w:r>
      <w:hyperlink r:id="rId193"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194"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 года.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наружной рекламы</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Под достижением ключевого показателя развития конкуренции в сфере наружной рекламы понимается достижение доли 100% ГУПов, МУПов,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качестве источников получения информации может быть использована информация 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К предприятиям, осуществляющим свою деятельность в сфере наружной рекламы, относятся: ГУПы, МУПы, МКУ. 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муниципальное образование, а также предприятия с государственным участием (АО, ООО), совокупная доля субъекта Российской Федерации, муниципального образования в которых составляет более 50%, оказывающие вспомогательные (обеспечивающие функции) для реализации органами местного самоуправления своих полномочий в сфере наружной рекламы.</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При формировании перечня предприятий, осуществляющих свою деятельность в сфере наружной рекламы на территории субъекта Российской Федерации, не учитываются: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федеральные государственные унитарные предприятия, государственные корпорации, 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хозяйственные общества, в уставном капитале которых более чем 50% принадлежит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Расчет степени достижения ключевого показателя развития конкуренции в сфере наружной рекламы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81940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81940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Vn - количество ГУПов, МУПов,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Vo - количество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E63531" w:rsidRDefault="00E63531"/>
    <w:sectPr w:rsidR="00E63531" w:rsidSect="0001380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10"/>
    <w:rsid w:val="00013809"/>
    <w:rsid w:val="004E5610"/>
    <w:rsid w:val="00967998"/>
    <w:rsid w:val="00B90440"/>
    <w:rsid w:val="00C32B8F"/>
    <w:rsid w:val="00E63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6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6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2916E00B129B8D4CCCB75BC412D937A9F2ABD352B2660BF389364F1DIEGAG" TargetMode="External"/><Relationship Id="rId21" Type="http://schemas.openxmlformats.org/officeDocument/2006/relationships/hyperlink" Target="consultantplus://offline/ref=9C2916E00B129B8D4CCCB75BC412D937A9F2ABD352B2660BF389364F1DEADA68FF874A996DF90410I7G2G" TargetMode="External"/><Relationship Id="rId42" Type="http://schemas.openxmlformats.org/officeDocument/2006/relationships/hyperlink" Target="consultantplus://offline/ref=9C2916E00B129B8D4CCCB75BC412D937AAF8AAD35CB3660BF389364F1DIEGAG" TargetMode="External"/><Relationship Id="rId47" Type="http://schemas.openxmlformats.org/officeDocument/2006/relationships/hyperlink" Target="consultantplus://offline/ref=9C2916E00B129B8D4CCCB75BC412D937A9F2ABD352B2660BF389364F1DIEGAG" TargetMode="External"/><Relationship Id="rId63" Type="http://schemas.openxmlformats.org/officeDocument/2006/relationships/hyperlink" Target="consultantplus://offline/ref=9C2916E00B129B8D4CCCB75BC412D937A8FAAED35DB7660BF389364F1DEADA68FF874A996DFB0D14I7G4G" TargetMode="External"/><Relationship Id="rId68" Type="http://schemas.openxmlformats.org/officeDocument/2006/relationships/hyperlink" Target="consultantplus://offline/ref=9C2916E00B129B8D4CCCB75BC412D937A8FAAED35DB7660BF389364F1DEADA68FF874A996DFB0C1CI7GDG" TargetMode="External"/><Relationship Id="rId84" Type="http://schemas.openxmlformats.org/officeDocument/2006/relationships/hyperlink" Target="consultantplus://offline/ref=9C2916E00B129B8D4CCCB75BC412D937A8FAAED35DB7660BF389364F1DEADA68FF874A996DFB0D14I7G4G" TargetMode="External"/><Relationship Id="rId89" Type="http://schemas.openxmlformats.org/officeDocument/2006/relationships/hyperlink" Target="consultantplus://offline/ref=9C2916E00B129B8D4CCCB75BC412D937A9F2ABD352B2660BF389364F1DIEGAG" TargetMode="External"/><Relationship Id="rId112" Type="http://schemas.openxmlformats.org/officeDocument/2006/relationships/hyperlink" Target="consultantplus://offline/ref=9C2916E00B129B8D4CCCB75BC412D937AAF3ABD752BD660BF389364F1DEADA68FF874A996DF90415I7GDG" TargetMode="External"/><Relationship Id="rId133" Type="http://schemas.openxmlformats.org/officeDocument/2006/relationships/hyperlink" Target="consultantplus://offline/ref=9C2916E00B129B8D4CCCB75BC412D937A9FAA7D05FB5660BF389364F1DIEGAG" TargetMode="External"/><Relationship Id="rId138" Type="http://schemas.openxmlformats.org/officeDocument/2006/relationships/hyperlink" Target="consultantplus://offline/ref=9C2916E00B129B8D4CCCB75BC412D937A9F2ABD352B2660BF389364F1DEADA68FF874A996DF90410I7G2G" TargetMode="External"/><Relationship Id="rId154" Type="http://schemas.openxmlformats.org/officeDocument/2006/relationships/hyperlink" Target="consultantplus://offline/ref=9C2916E00B129B8D4CCCB75BC412D937A9F2ABD352B2660BF389364F1DIEGAG" TargetMode="External"/><Relationship Id="rId159" Type="http://schemas.openxmlformats.org/officeDocument/2006/relationships/hyperlink" Target="consultantplus://offline/ref=9C2916E00B129B8D4CCCB75BC412D937A9F2ABD352B2660BF389364F1DIEGAG" TargetMode="External"/><Relationship Id="rId175" Type="http://schemas.openxmlformats.org/officeDocument/2006/relationships/hyperlink" Target="consultantplus://offline/ref=9C2916E00B129B8D4CCCB75BC412D937A9F3ACD452B6660BF389364F1DEADA68FF874A996DF90417I7G7G" TargetMode="External"/><Relationship Id="rId170" Type="http://schemas.openxmlformats.org/officeDocument/2006/relationships/hyperlink" Target="consultantplus://offline/ref=9C2916E00B129B8D4CCCB75BC412D937A9F2ABD352B2660BF389364F1DIEGAG" TargetMode="External"/><Relationship Id="rId191" Type="http://schemas.openxmlformats.org/officeDocument/2006/relationships/hyperlink" Target="consultantplus://offline/ref=9C2916E00B129B8D4CCCB75BC412D937AAF3AFD55AB4660BF389364F1DEADA68FF874A996DF90414I7G6G" TargetMode="External"/><Relationship Id="rId196" Type="http://schemas.openxmlformats.org/officeDocument/2006/relationships/fontTable" Target="fontTable.xml"/><Relationship Id="rId16" Type="http://schemas.openxmlformats.org/officeDocument/2006/relationships/hyperlink" Target="consultantplus://offline/ref=9C2916E00B129B8D4CCCB75BC412D937A9F2ABD352B2660BF389364F1DIEGAG" TargetMode="External"/><Relationship Id="rId107" Type="http://schemas.openxmlformats.org/officeDocument/2006/relationships/hyperlink" Target="consultantplus://offline/ref=9C2916E00B129B8D4CCCB75BC412D937A9F2ABD352B2660BF389364F1DIEGAG" TargetMode="External"/><Relationship Id="rId11" Type="http://schemas.openxmlformats.org/officeDocument/2006/relationships/hyperlink" Target="consultantplus://offline/ref=9C2916E00B129B8D4CCCB75BC412D937A9F2ABD352B2660BF389364F1DEADA68FF874A996DF90410I7G2G" TargetMode="External"/><Relationship Id="rId32" Type="http://schemas.openxmlformats.org/officeDocument/2006/relationships/hyperlink" Target="consultantplus://offline/ref=9C2916E00B129B8D4CCCB75BC412D937A9F2ABD352B2660BF389364F1DEADA68FF874A996DF90410I7G2G" TargetMode="External"/><Relationship Id="rId37" Type="http://schemas.openxmlformats.org/officeDocument/2006/relationships/hyperlink" Target="consultantplus://offline/ref=9C2916E00B129B8D4CCCB75BC412D937AAF3A9DC5FBD660BF389364F1DEADA68FF874A996DF90416I7G5G" TargetMode="External"/><Relationship Id="rId53" Type="http://schemas.openxmlformats.org/officeDocument/2006/relationships/hyperlink" Target="consultantplus://offline/ref=9C2916E00B129B8D4CCCB75BC412D937A9F2ABD352B2660BF389364F1DIEGAG" TargetMode="External"/><Relationship Id="rId58" Type="http://schemas.openxmlformats.org/officeDocument/2006/relationships/hyperlink" Target="consultantplus://offline/ref=9C2916E00B129B8D4CCCB75BC412D937A8FAAED35DB7660BF389364F1DEADA68FF874A996DFF0416I7G2G" TargetMode="External"/><Relationship Id="rId74" Type="http://schemas.openxmlformats.org/officeDocument/2006/relationships/hyperlink" Target="consultantplus://offline/ref=9C2916E00B129B8D4CCCB75BC412D937A8FAAED35DB7660BF389364F1DEADA68FF874A996DFB0C1CI7GDG" TargetMode="External"/><Relationship Id="rId79" Type="http://schemas.openxmlformats.org/officeDocument/2006/relationships/image" Target="media/image6.wmf"/><Relationship Id="rId102" Type="http://schemas.openxmlformats.org/officeDocument/2006/relationships/hyperlink" Target="consultantplus://offline/ref=9C2916E00B129B8D4CCCB75BC412D937A9F2ABD352B2660BF389364F1DEADA68FF874A996DF90410I7G2G" TargetMode="External"/><Relationship Id="rId123" Type="http://schemas.openxmlformats.org/officeDocument/2006/relationships/hyperlink" Target="consultantplus://offline/ref=9C2916E00B129B8D4CCCB75BC412D937A9F2ABD352B2660BF389364F1DIEGAG" TargetMode="External"/><Relationship Id="rId128" Type="http://schemas.openxmlformats.org/officeDocument/2006/relationships/hyperlink" Target="consultantplus://offline/ref=9C2916E00B129B8D4CCCB75BC412D937AAF3A9D658B5660BF389364F1DEADA68FF874A996DFB0415I7G3G" TargetMode="External"/><Relationship Id="rId144" Type="http://schemas.openxmlformats.org/officeDocument/2006/relationships/hyperlink" Target="consultantplus://offline/ref=9C2916E00B129B8D4CCCB75BC412D937A8FAAED35DB7660BF389364F1DEADA68FF874A996DFA0D10I7G7G" TargetMode="External"/><Relationship Id="rId149" Type="http://schemas.openxmlformats.org/officeDocument/2006/relationships/hyperlink" Target="consultantplus://offline/ref=9C2916E00B129B8D4CCCB75BC412D937A9F2ABD352B2660BF389364F1DEADA68FF874A996DF90410I7G2G" TargetMode="External"/><Relationship Id="rId5" Type="http://schemas.openxmlformats.org/officeDocument/2006/relationships/hyperlink" Target="consultantplus://offline/ref=9C2916E00B129B8D4CCCB75BC412D937A9F2ABD352B2660BF389364F1DEADA68FF874A996DF90410I7G2G" TargetMode="External"/><Relationship Id="rId90" Type="http://schemas.openxmlformats.org/officeDocument/2006/relationships/hyperlink" Target="consultantplus://offline/ref=9C2916E00B129B8D4CCCB75BC412D937A9F2ABD352B2660BF389364F1DEADA68FF874A996DF90410I7G2G" TargetMode="External"/><Relationship Id="rId95" Type="http://schemas.openxmlformats.org/officeDocument/2006/relationships/hyperlink" Target="consultantplus://offline/ref=9C2916E00B129B8D4CCCB75BC412D937A9F2ABD352B2660BF389364F1DIEGAG" TargetMode="External"/><Relationship Id="rId160" Type="http://schemas.openxmlformats.org/officeDocument/2006/relationships/hyperlink" Target="consultantplus://offline/ref=9C2916E00B129B8D4CCCB75BC412D937A9F2ABD352B2660BF389364F1DEADA68FF874A996DF90410I7G2G" TargetMode="External"/><Relationship Id="rId165" Type="http://schemas.openxmlformats.org/officeDocument/2006/relationships/hyperlink" Target="consultantplus://offline/ref=9C2916E00B129B8D4CCCB75BC412D937A9F2ABD352B2660BF389364F1DIEGAG" TargetMode="External"/><Relationship Id="rId181" Type="http://schemas.openxmlformats.org/officeDocument/2006/relationships/hyperlink" Target="consultantplus://offline/ref=9C2916E00B129B8D4CCCB75BC412D937A8FAAED35DB7660BF389364F1DEADA68FF874A996DFD001CI7G4G" TargetMode="External"/><Relationship Id="rId186" Type="http://schemas.openxmlformats.org/officeDocument/2006/relationships/hyperlink" Target="consultantplus://offline/ref=9C2916E00B129B8D4CCCB75BC412D937AAF3AFD55AB4660BF389364F1DEADA68FF874A996DF90410I7G1G" TargetMode="External"/><Relationship Id="rId22" Type="http://schemas.openxmlformats.org/officeDocument/2006/relationships/hyperlink" Target="consultantplus://offline/ref=9C2916E00B129B8D4CCCB75BC412D937A9F2ABD352B2660BF389364F1DIEGAG" TargetMode="External"/><Relationship Id="rId27" Type="http://schemas.openxmlformats.org/officeDocument/2006/relationships/hyperlink" Target="consultantplus://offline/ref=9C2916E00B129B8D4CCCB75BC412D937A9F2ABD352B2660BF389364F1DEADA68FF874A996DF90410I7G2G" TargetMode="External"/><Relationship Id="rId43" Type="http://schemas.openxmlformats.org/officeDocument/2006/relationships/hyperlink" Target="consultantplus://offline/ref=9C2916E00B129B8D4CCCB75BC412D937AAF8AAD35CB3660BF389364F1DEADA68FF874A996DF9051DI7G6G" TargetMode="External"/><Relationship Id="rId48" Type="http://schemas.openxmlformats.org/officeDocument/2006/relationships/hyperlink" Target="consultantplus://offline/ref=9C2916E00B129B8D4CCCB75BC412D937A9F2ABD352B2660BF389364F1DEADA68FF874A996DF90410I7G2G" TargetMode="External"/><Relationship Id="rId64" Type="http://schemas.openxmlformats.org/officeDocument/2006/relationships/hyperlink" Target="consultantplus://offline/ref=9C2916E00B129B8D4CCCB75BC412D937A8FAAED35DB7660BF389364F1DEADA68FF874A996DFF0416I7G2G" TargetMode="External"/><Relationship Id="rId69" Type="http://schemas.openxmlformats.org/officeDocument/2006/relationships/hyperlink" Target="consultantplus://offline/ref=9C2916E00B129B8D4CCCB75BC412D937A8FAAED35DB7660BF389364F1DEADA68FF874A996DFB0D14I7G4G" TargetMode="External"/><Relationship Id="rId113" Type="http://schemas.openxmlformats.org/officeDocument/2006/relationships/hyperlink" Target="consultantplus://offline/ref=9C2916E00B129B8D4CCCB75BC412D937A9F2AFD65DB2660BF389364F1DEADA68FF874A996DF90414I7G7G" TargetMode="External"/><Relationship Id="rId118" Type="http://schemas.openxmlformats.org/officeDocument/2006/relationships/hyperlink" Target="consultantplus://offline/ref=9C2916E00B129B8D4CCCB75BC412D937A9F2ABD352B2660BF389364F1DEADA68FF874A996DF90410I7G2G" TargetMode="External"/><Relationship Id="rId134" Type="http://schemas.openxmlformats.org/officeDocument/2006/relationships/hyperlink" Target="consultantplus://offline/ref=9C2916E00B129B8D4CCCB75BC412D937AAF3A9D658B5660BF389364F1DIEGAG" TargetMode="External"/><Relationship Id="rId139" Type="http://schemas.openxmlformats.org/officeDocument/2006/relationships/hyperlink" Target="consultantplus://offline/ref=9C2916E00B129B8D4CCCB75BC412D937A9F2ABD352B2660BF389364F1DIEGAG" TargetMode="External"/><Relationship Id="rId80" Type="http://schemas.openxmlformats.org/officeDocument/2006/relationships/hyperlink" Target="consultantplus://offline/ref=9C2916E00B129B8D4CCCB75BC412D937A9F2ABD352B2660BF389364F1DIEGAG" TargetMode="External"/><Relationship Id="rId85" Type="http://schemas.openxmlformats.org/officeDocument/2006/relationships/hyperlink" Target="consultantplus://offline/ref=9C2916E00B129B8D4CCCB75BC412D937A8FAAED35DB7660BF389364F1DEADA68FF874A996DFF0416I7G2G" TargetMode="External"/><Relationship Id="rId150" Type="http://schemas.openxmlformats.org/officeDocument/2006/relationships/hyperlink" Target="consultantplus://offline/ref=9C2916E00B129B8D4CCCB75BC412D937A8FAAED35DB7660BF389364F1DEADA68FF874A996DF80413I7G0G" TargetMode="External"/><Relationship Id="rId155" Type="http://schemas.openxmlformats.org/officeDocument/2006/relationships/hyperlink" Target="consultantplus://offline/ref=9C2916E00B129B8D4CCCB75BC412D937A9F2ABD352B2660BF389364F1DEADA68FF874A996DF90410I7G2G" TargetMode="External"/><Relationship Id="rId171" Type="http://schemas.openxmlformats.org/officeDocument/2006/relationships/hyperlink" Target="consultantplus://offline/ref=9C2916E00B129B8D4CCCB75BC412D937A9F2ABD352B2660BF389364F1DEADA68FF874A996DF90410I7G2G" TargetMode="External"/><Relationship Id="rId176" Type="http://schemas.openxmlformats.org/officeDocument/2006/relationships/hyperlink" Target="consultantplus://offline/ref=9C2916E00B129B8D4CCCB75BC412D937A9F2ABD352B2660BF389364F1DEADA68FF874A996DF90410I7G2G" TargetMode="External"/><Relationship Id="rId192" Type="http://schemas.openxmlformats.org/officeDocument/2006/relationships/image" Target="media/image12.wmf"/><Relationship Id="rId197" Type="http://schemas.openxmlformats.org/officeDocument/2006/relationships/theme" Target="theme/theme1.xml"/><Relationship Id="rId12" Type="http://schemas.openxmlformats.org/officeDocument/2006/relationships/hyperlink" Target="consultantplus://offline/ref=9C2916E00B129B8D4CCCB75BC412D937A9F2ABD352B2660BF389364F1DIEGAG" TargetMode="External"/><Relationship Id="rId17" Type="http://schemas.openxmlformats.org/officeDocument/2006/relationships/hyperlink" Target="consultantplus://offline/ref=9C2916E00B129B8D4CCCB75BC412D937A9F2ABD352B2660BF389364F1DEADA68FF874A996DF90410I7G2G" TargetMode="External"/><Relationship Id="rId33" Type="http://schemas.openxmlformats.org/officeDocument/2006/relationships/hyperlink" Target="consultantplus://offline/ref=9C2916E00B129B8D4CCCB75BC412D937AAFCAAD059B3660BF389364F1DEADA68FF874A996DF90411I7GDG" TargetMode="External"/><Relationship Id="rId38" Type="http://schemas.openxmlformats.org/officeDocument/2006/relationships/image" Target="media/image2.wmf"/><Relationship Id="rId59" Type="http://schemas.openxmlformats.org/officeDocument/2006/relationships/hyperlink" Target="consultantplus://offline/ref=9C2916E00B129B8D4CCCB75BC412D937A8FAAED35DB7660BF389364F1DEADA68FF874A996DFB0D13I7G5G" TargetMode="External"/><Relationship Id="rId103" Type="http://schemas.openxmlformats.org/officeDocument/2006/relationships/hyperlink" Target="consultantplus://offline/ref=9C2916E00B129B8D4CCCB75BC412D937AAF8AAD35CB3660BF389364F1DEADA68FF874A996DF90717I7G6G" TargetMode="External"/><Relationship Id="rId108" Type="http://schemas.openxmlformats.org/officeDocument/2006/relationships/hyperlink" Target="consultantplus://offline/ref=9C2916E00B129B8D4CCCB75BC412D937A9F2ABD352B2660BF389364F1DEADA68FF874A996DF90410I7G2G" TargetMode="External"/><Relationship Id="rId124" Type="http://schemas.openxmlformats.org/officeDocument/2006/relationships/hyperlink" Target="consultantplus://offline/ref=9C2916E00B129B8D4CCCB75BC412D937A9F2ABD352B2660BF389364F1DEADA68FF874A996DF90410I7G2G" TargetMode="External"/><Relationship Id="rId129" Type="http://schemas.openxmlformats.org/officeDocument/2006/relationships/hyperlink" Target="consultantplus://offline/ref=9C2916E00B129B8D4CCCB75BC412D937AAF3A9D658B5660BF389364F1DEADA68FF874A996DFB0415I7GDG" TargetMode="External"/><Relationship Id="rId54" Type="http://schemas.openxmlformats.org/officeDocument/2006/relationships/hyperlink" Target="consultantplus://offline/ref=9C2916E00B129B8D4CCCB75BC412D937A9F2ABD352B2660BF389364F1DEADA68FF874A996DF90410I7G2G" TargetMode="External"/><Relationship Id="rId70" Type="http://schemas.openxmlformats.org/officeDocument/2006/relationships/hyperlink" Target="consultantplus://offline/ref=9C2916E00B129B8D4CCCB75BC412D937A8FAAED35DB7660BF389364F1DEADA68FF874A996DFF0416I7G2G" TargetMode="External"/><Relationship Id="rId75" Type="http://schemas.openxmlformats.org/officeDocument/2006/relationships/hyperlink" Target="consultantplus://offline/ref=9C2916E00B129B8D4CCCB75BC412D937A8FAAED35DB7660BF389364F1DEADA68FF874A996DFB0D14I7G4G" TargetMode="External"/><Relationship Id="rId91" Type="http://schemas.openxmlformats.org/officeDocument/2006/relationships/image" Target="media/image8.wmf"/><Relationship Id="rId96" Type="http://schemas.openxmlformats.org/officeDocument/2006/relationships/hyperlink" Target="consultantplus://offline/ref=9C2916E00B129B8D4CCCB75BC412D937A9F2ABD352B2660BF389364F1DEADA68FF874A996DF90410I7G2G" TargetMode="External"/><Relationship Id="rId140" Type="http://schemas.openxmlformats.org/officeDocument/2006/relationships/hyperlink" Target="consultantplus://offline/ref=9C2916E00B129B8D4CCCB75BC412D937A9F2ABD352B2660BF389364F1DEADA68FF874A996DF90410I7G2G" TargetMode="External"/><Relationship Id="rId145" Type="http://schemas.openxmlformats.org/officeDocument/2006/relationships/hyperlink" Target="consultantplus://offline/ref=9C2916E00B129B8D4CCCB75BC412D937A9F2ABD352B2660BF389364F1DIEGAG" TargetMode="External"/><Relationship Id="rId161" Type="http://schemas.openxmlformats.org/officeDocument/2006/relationships/hyperlink" Target="consultantplus://offline/ref=9C2916E00B129B8D4CCCB75BC412D937A8FAAED35DB7660BF389364F1DEADA68FF874A996DF8021DI7G7G" TargetMode="External"/><Relationship Id="rId166" Type="http://schemas.openxmlformats.org/officeDocument/2006/relationships/hyperlink" Target="consultantplus://offline/ref=9C2916E00B129B8D4CCCB75BC412D937A9F2ABD352B2660BF389364F1DEADA68FF874A996DF90410I7G2G" TargetMode="External"/><Relationship Id="rId182" Type="http://schemas.openxmlformats.org/officeDocument/2006/relationships/hyperlink" Target="consultantplus://offline/ref=9C2916E00B129B8D4CCCB75BC412D937AAF3AFD55AB4660BF389364F1DEADA68FF874A996DF90414I7G6G" TargetMode="External"/><Relationship Id="rId187" Type="http://schemas.openxmlformats.org/officeDocument/2006/relationships/hyperlink" Target="consultantplus://offline/ref=9C2916E00B129B8D4CCCB75BC412D937A9F2ABD352B2660BF389364F1DIEGAG" TargetMode="External"/><Relationship Id="rId1" Type="http://schemas.openxmlformats.org/officeDocument/2006/relationships/styles" Target="styles.xml"/><Relationship Id="rId6" Type="http://schemas.openxmlformats.org/officeDocument/2006/relationships/hyperlink" Target="consultantplus://offline/ref=9C2916E00B129B8D4CCCB75BC412D937A9F2ABD352B2660BF389364F1DEADA68FF874A996DF90410I7G2G" TargetMode="External"/><Relationship Id="rId23" Type="http://schemas.openxmlformats.org/officeDocument/2006/relationships/hyperlink" Target="consultantplus://offline/ref=9C2916E00B129B8D4CCCB75BC412D937A9F2ABD352B2660BF389364F1DEADA68FF874A996DF90410I7G2G" TargetMode="External"/><Relationship Id="rId28" Type="http://schemas.openxmlformats.org/officeDocument/2006/relationships/hyperlink" Target="consultantplus://offline/ref=9C2916E00B129B8D4CCCB75BC412D937A9F2ABD352B2660BF389364F1DIEGAG" TargetMode="External"/><Relationship Id="rId49" Type="http://schemas.openxmlformats.org/officeDocument/2006/relationships/image" Target="media/image4.wmf"/><Relationship Id="rId114" Type="http://schemas.openxmlformats.org/officeDocument/2006/relationships/hyperlink" Target="consultantplus://offline/ref=9C2916E00B129B8D4CCCB75BC412D937A9F2ABD352B2660BF389364F1DIEGAG" TargetMode="External"/><Relationship Id="rId119" Type="http://schemas.openxmlformats.org/officeDocument/2006/relationships/hyperlink" Target="consultantplus://offline/ref=9C2916E00B129B8D4CCCB75BC412D937A9F2ABD352B2660BF389364F1DIEGAG" TargetMode="External"/><Relationship Id="rId44" Type="http://schemas.openxmlformats.org/officeDocument/2006/relationships/hyperlink" Target="consultantplus://offline/ref=9C2916E00B129B8D4CCCB75BC412D937AAF8AAD35CB3660BF389364F1DIEGAG" TargetMode="External"/><Relationship Id="rId60" Type="http://schemas.openxmlformats.org/officeDocument/2006/relationships/hyperlink" Target="consultantplus://offline/ref=9C2916E00B129B8D4CCCB75BC412D937A8FAAED35DB7660BF389364F1DEADA68FF874A996DFB0D13I7G7G" TargetMode="External"/><Relationship Id="rId65" Type="http://schemas.openxmlformats.org/officeDocument/2006/relationships/hyperlink" Target="consultantplus://offline/ref=9C2916E00B129B8D4CCCB75BC412D937A8FAAED35DB7660BF389364F1DEADA68FF874A996DFB0D13I7G5G" TargetMode="External"/><Relationship Id="rId81" Type="http://schemas.openxmlformats.org/officeDocument/2006/relationships/hyperlink" Target="consultantplus://offline/ref=9C2916E00B129B8D4CCCB75BC412D937A9F2ABD352B2660BF389364F1DEADA68FF874A996DF90410I7G2G" TargetMode="External"/><Relationship Id="rId86" Type="http://schemas.openxmlformats.org/officeDocument/2006/relationships/hyperlink" Target="consultantplus://offline/ref=9C2916E00B129B8D4CCCB75BC412D937A8FAAED35DB7660BF389364F1DEADA68FF874A996DFB0D14I7G4G" TargetMode="External"/><Relationship Id="rId130" Type="http://schemas.openxmlformats.org/officeDocument/2006/relationships/hyperlink" Target="consultantplus://offline/ref=9C2916E00B129B8D4CCCB75BC412D937A9F2ABD352B2660BF389364F1DIEGAG" TargetMode="External"/><Relationship Id="rId135" Type="http://schemas.openxmlformats.org/officeDocument/2006/relationships/hyperlink" Target="consultantplus://offline/ref=9C2916E00B129B8D4CCCB75BC412D937AAF3A9D658B5660BF389364F1DEADA68FF874A996DFB0415I7G3G" TargetMode="External"/><Relationship Id="rId151" Type="http://schemas.openxmlformats.org/officeDocument/2006/relationships/hyperlink" Target="consultantplus://offline/ref=9C2916E00B129B8D4CCCB75BC412D937A8FAAED35DB7660BF389364F1DEADA68FF874A996DF80612I7G4G" TargetMode="External"/><Relationship Id="rId156" Type="http://schemas.openxmlformats.org/officeDocument/2006/relationships/hyperlink" Target="consultantplus://offline/ref=9C2916E00B129B8D4CCCB75BC412D937A8FAAED35DB7660BF389364F1DEADA68FF874A996DF80717I7G7G" TargetMode="External"/><Relationship Id="rId177" Type="http://schemas.openxmlformats.org/officeDocument/2006/relationships/hyperlink" Target="consultantplus://offline/ref=9C2916E00B129B8D4CCCB75BC412D937A9FAAADC53B2660BF389364F1DEADA68FF874A996DF90414I7G5G" TargetMode="External"/><Relationship Id="rId172" Type="http://schemas.openxmlformats.org/officeDocument/2006/relationships/hyperlink" Target="consultantplus://offline/ref=9C2916E00B129B8D4CCCB75BC412D937A8FAAED35DB7660BF389364F1DEADA68FF874A996DFA0414I7GCG" TargetMode="External"/><Relationship Id="rId193" Type="http://schemas.openxmlformats.org/officeDocument/2006/relationships/hyperlink" Target="consultantplus://offline/ref=9C2916E00B129B8D4CCCB75BC412D937A9F2ABD352B2660BF389364F1DIEGAG" TargetMode="External"/><Relationship Id="rId13" Type="http://schemas.openxmlformats.org/officeDocument/2006/relationships/hyperlink" Target="consultantplus://offline/ref=9C2916E00B129B8D4CCCB75BC412D937A9F2ABD352B2660BF389364F1DEADA68FF874A996DF90410I7G2G" TargetMode="External"/><Relationship Id="rId18" Type="http://schemas.openxmlformats.org/officeDocument/2006/relationships/hyperlink" Target="consultantplus://offline/ref=9C2916E00B129B8D4CCCB75BC412D937A9F2ABD352B2660BF389364F1DIEGAG" TargetMode="External"/><Relationship Id="rId39" Type="http://schemas.openxmlformats.org/officeDocument/2006/relationships/hyperlink" Target="consultantplus://offline/ref=9C2916E00B129B8D4CCCB75BC412D937A9F2ABD352B2660BF389364F1DIEGAG" TargetMode="External"/><Relationship Id="rId109" Type="http://schemas.openxmlformats.org/officeDocument/2006/relationships/hyperlink" Target="consultantplus://offline/ref=9C2916E00B129B8D4CCCB75BC412D937A9F2ABD352B2660BF389364F1DIEGAG" TargetMode="External"/><Relationship Id="rId34" Type="http://schemas.openxmlformats.org/officeDocument/2006/relationships/hyperlink" Target="consultantplus://offline/ref=9C2916E00B129B8D4CCCB75BC412D937A9F2A6D45DB5660BF389364F1DEADA68FF874A996DF90414I7G7G" TargetMode="External"/><Relationship Id="rId50" Type="http://schemas.openxmlformats.org/officeDocument/2006/relationships/hyperlink" Target="consultantplus://offline/ref=9C2916E00B129B8D4CCCB75BC412D937A9F2ABD352B2660BF389364F1DIEGAG" TargetMode="External"/><Relationship Id="rId55" Type="http://schemas.openxmlformats.org/officeDocument/2006/relationships/hyperlink" Target="consultantplus://offline/ref=9C2916E00B129B8D4CCCB75BC412D937A8FAAED35DB7660BF389364F1DEADA68FF874A996DFF0417I7GDG" TargetMode="External"/><Relationship Id="rId76" Type="http://schemas.openxmlformats.org/officeDocument/2006/relationships/hyperlink" Target="consultantplus://offline/ref=9C2916E00B129B8D4CCCB75BC412D937A8FAAED35DB7660BF389364F1DEADA68FF874A996DFF0416I7G2G" TargetMode="External"/><Relationship Id="rId97" Type="http://schemas.openxmlformats.org/officeDocument/2006/relationships/image" Target="media/image10.wmf"/><Relationship Id="rId104" Type="http://schemas.openxmlformats.org/officeDocument/2006/relationships/hyperlink" Target="consultantplus://offline/ref=9C2916E00B129B8D4CCCB75BC412D937AAF8AAD35CB3660BF389364F1DEADA68FF874A996DF90011I7G1G" TargetMode="External"/><Relationship Id="rId120" Type="http://schemas.openxmlformats.org/officeDocument/2006/relationships/hyperlink" Target="consultantplus://offline/ref=9C2916E00B129B8D4CCCB75BC412D937A9F2ABD352B2660BF389364F1DEADA68FF874A996DF90410I7G2G" TargetMode="External"/><Relationship Id="rId125" Type="http://schemas.openxmlformats.org/officeDocument/2006/relationships/hyperlink" Target="consultantplus://offline/ref=9C2916E00B129B8D4CCCB75BC412D937AAFCABD052B4660BF389364F1DIEGAG" TargetMode="External"/><Relationship Id="rId141" Type="http://schemas.openxmlformats.org/officeDocument/2006/relationships/hyperlink" Target="consultantplus://offline/ref=9C2916E00B129B8D4CCCB75BC412D937A8FAAED35DB7660BF389364F1DEADA68FF874A996DFA0D10I7G7G" TargetMode="External"/><Relationship Id="rId146" Type="http://schemas.openxmlformats.org/officeDocument/2006/relationships/hyperlink" Target="consultantplus://offline/ref=9C2916E00B129B8D4CCCB75BC412D937A9F2ABD352B2660BF389364F1DEADA68FF874A996DF90410I7G2G" TargetMode="External"/><Relationship Id="rId167" Type="http://schemas.openxmlformats.org/officeDocument/2006/relationships/hyperlink" Target="consultantplus://offline/ref=9C2916E00B129B8D4CCCB75BC412D937A8FAAED35DB7660BF389364F1DEADA68FF874A996DF80311I7G1G" TargetMode="External"/><Relationship Id="rId188" Type="http://schemas.openxmlformats.org/officeDocument/2006/relationships/hyperlink" Target="consultantplus://offline/ref=9C2916E00B129B8D4CCCB75BC412D937A9F2ABD352B2660BF389364F1DEADA68FF874A996DF90410I7G2G" TargetMode="External"/><Relationship Id="rId7" Type="http://schemas.openxmlformats.org/officeDocument/2006/relationships/hyperlink" Target="consultantplus://offline/ref=9C2916E00B129B8D4CCCB75BC412D937A9F2ABD352B2660BF389364F1DEADA68FF874A996DF90410I7G2G" TargetMode="External"/><Relationship Id="rId71" Type="http://schemas.openxmlformats.org/officeDocument/2006/relationships/hyperlink" Target="consultantplus://offline/ref=9C2916E00B129B8D4CCCB75BC412D937A8FAAED35DB7660BF389364F1DEADA68FF874A996DFB0D13I7G5G" TargetMode="External"/><Relationship Id="rId92" Type="http://schemas.openxmlformats.org/officeDocument/2006/relationships/hyperlink" Target="consultantplus://offline/ref=9C2916E00B129B8D4CCCB75BC412D937A9F2ABD352B2660BF389364F1DIEGAG" TargetMode="External"/><Relationship Id="rId162" Type="http://schemas.openxmlformats.org/officeDocument/2006/relationships/hyperlink" Target="consultantplus://offline/ref=9C2916E00B129B8D4CCCB75BC412D937A8FAAED35DB7660BF389364F1DEADA68FF874A996DF8021CI7G1G" TargetMode="External"/><Relationship Id="rId183" Type="http://schemas.openxmlformats.org/officeDocument/2006/relationships/hyperlink" Target="consultantplus://offline/ref=9C2916E00B129B8D4CCCB75BC412D937AAF3AFD55AB4660BF389364F1DEADA68FF874A996DF90414I7G6G" TargetMode="External"/><Relationship Id="rId2" Type="http://schemas.microsoft.com/office/2007/relationships/stylesWithEffects" Target="stylesWithEffects.xml"/><Relationship Id="rId29" Type="http://schemas.openxmlformats.org/officeDocument/2006/relationships/hyperlink" Target="consultantplus://offline/ref=9C2916E00B129B8D4CCCB75BC412D937A9F2ABD352B2660BF389364F1DEADA68FF874A996DF90410I7G2G" TargetMode="External"/><Relationship Id="rId24" Type="http://schemas.openxmlformats.org/officeDocument/2006/relationships/hyperlink" Target="consultantplus://offline/ref=9C2916E00B129B8D4CCCB75BC412D937A9F2ABD352B2660BF389364F1DIEGAG" TargetMode="External"/><Relationship Id="rId40" Type="http://schemas.openxmlformats.org/officeDocument/2006/relationships/hyperlink" Target="consultantplus://offline/ref=9C2916E00B129B8D4CCCB75BC412D937A9F2ABD352B2660BF389364F1DEADA68FF874A996DF90410I7G2G" TargetMode="External"/><Relationship Id="rId45" Type="http://schemas.openxmlformats.org/officeDocument/2006/relationships/image" Target="media/image3.wmf"/><Relationship Id="rId66" Type="http://schemas.openxmlformats.org/officeDocument/2006/relationships/hyperlink" Target="consultantplus://offline/ref=9C2916E00B129B8D4CCCB75BC412D937A8FAAED35DB7660BF389364F1DEADA68FF874A996DFB0D13I7G7G" TargetMode="External"/><Relationship Id="rId87" Type="http://schemas.openxmlformats.org/officeDocument/2006/relationships/hyperlink" Target="consultantplus://offline/ref=9C2916E00B129B8D4CCCB75BC412D937A8FAAED35DB7660BF389364F1DEADA68FF874A996DFF0416I7G2G" TargetMode="External"/><Relationship Id="rId110" Type="http://schemas.openxmlformats.org/officeDocument/2006/relationships/hyperlink" Target="consultantplus://offline/ref=9C2916E00B129B8D4CCCB75BC412D937A9F2ABD352B2660BF389364F1DEADA68FF874A996DF90410I7G2G" TargetMode="External"/><Relationship Id="rId115" Type="http://schemas.openxmlformats.org/officeDocument/2006/relationships/hyperlink" Target="consultantplus://offline/ref=9C2916E00B129B8D4CCCB75BC412D937A9F2ABD352B2660BF389364F1DEADA68FF874A996DF90410I7G2G" TargetMode="External"/><Relationship Id="rId131" Type="http://schemas.openxmlformats.org/officeDocument/2006/relationships/hyperlink" Target="consultantplus://offline/ref=9C2916E00B129B8D4CCCB75BC412D937A9F2ABD352B2660BF389364F1DEADA68FF874A996DF90410I7G2G" TargetMode="External"/><Relationship Id="rId136" Type="http://schemas.openxmlformats.org/officeDocument/2006/relationships/hyperlink" Target="consultantplus://offline/ref=9C2916E00B129B8D4CCCB75BC412D937AAF3A9D658B5660BF389364F1DEADA68FF874A996DFB0415I7GDG" TargetMode="External"/><Relationship Id="rId157" Type="http://schemas.openxmlformats.org/officeDocument/2006/relationships/hyperlink" Target="consultantplus://offline/ref=9C2916E00B129B8D4CCCB75BC412D937A8FAAED35DB6660BF389364F1DIEGAG" TargetMode="External"/><Relationship Id="rId178" Type="http://schemas.openxmlformats.org/officeDocument/2006/relationships/hyperlink" Target="consultantplus://offline/ref=9C2916E00B129B8D4CCCB75BC412D937A9F2ABD352B2660BF389364F1DIEGAG" TargetMode="External"/><Relationship Id="rId61" Type="http://schemas.openxmlformats.org/officeDocument/2006/relationships/hyperlink" Target="consultantplus://offline/ref=9C2916E00B129B8D4CCCB75BC412D937A8FAAED35DB7660BF389364F1DEADA68FF874A996DFF0417I7GDG" TargetMode="External"/><Relationship Id="rId82" Type="http://schemas.openxmlformats.org/officeDocument/2006/relationships/hyperlink" Target="consultantplus://offline/ref=9C2916E00B129B8D4CCCB75BC412D937A8FAAED35DB7660BF389364F1DEADA68FF874A996DFB0D14I7G4G" TargetMode="External"/><Relationship Id="rId152" Type="http://schemas.openxmlformats.org/officeDocument/2006/relationships/hyperlink" Target="consultantplus://offline/ref=9C2916E00B129B8D4CCCB75BC412D937A8FAAED35DB6660BF389364F1DIEGAG" TargetMode="External"/><Relationship Id="rId173" Type="http://schemas.openxmlformats.org/officeDocument/2006/relationships/hyperlink" Target="consultantplus://offline/ref=9C2916E00B129B8D4CCCB75BC412D937A8FAAED35DB7660BF389364F1DEADA68FF874A996DFA0413I7G5G" TargetMode="External"/><Relationship Id="rId194" Type="http://schemas.openxmlformats.org/officeDocument/2006/relationships/hyperlink" Target="consultantplus://offline/ref=9C2916E00B129B8D4CCCB75BC412D937A9F2ABD352B2660BF389364F1DEADA68FF874A996DF90410I7G2G" TargetMode="External"/><Relationship Id="rId19" Type="http://schemas.openxmlformats.org/officeDocument/2006/relationships/hyperlink" Target="consultantplus://offline/ref=9C2916E00B129B8D4CCCB75BC412D937A9F2ABD352B2660BF389364F1DEADA68FF874A996DF90410I7G2G" TargetMode="External"/><Relationship Id="rId14" Type="http://schemas.openxmlformats.org/officeDocument/2006/relationships/hyperlink" Target="consultantplus://offline/ref=9C2916E00B129B8D4CCCB75BC412D937A9F2ABD352B2660BF389364F1DIEGAG" TargetMode="External"/><Relationship Id="rId30" Type="http://schemas.openxmlformats.org/officeDocument/2006/relationships/hyperlink" Target="consultantplus://offline/ref=9C2916E00B129B8D4CCCB75BC412D937A8FAAED35DB7660BF389364F1DEADA68FF874A996DFC0C13I7GCG" TargetMode="External"/><Relationship Id="rId35" Type="http://schemas.openxmlformats.org/officeDocument/2006/relationships/hyperlink" Target="consultantplus://offline/ref=9C2916E00B129B8D4CCCB75BC412D937AAFFADD658B0660BF389364F1DEADA68FF874A996DF90414I7G3G" TargetMode="External"/><Relationship Id="rId56" Type="http://schemas.openxmlformats.org/officeDocument/2006/relationships/hyperlink" Target="consultantplus://offline/ref=9C2916E00B129B8D4CCCB75BC412D937A8FAAED35DB7660BF389364F1DEADA68FF874A996DFB0C1CI7GDG" TargetMode="External"/><Relationship Id="rId77" Type="http://schemas.openxmlformats.org/officeDocument/2006/relationships/hyperlink" Target="consultantplus://offline/ref=9C2916E00B129B8D4CCCB75BC412D937A8FAAED35DB7660BF389364F1DEADA68FF874A996DFB0D13I7G5G" TargetMode="External"/><Relationship Id="rId100" Type="http://schemas.openxmlformats.org/officeDocument/2006/relationships/image" Target="media/image11.wmf"/><Relationship Id="rId105" Type="http://schemas.openxmlformats.org/officeDocument/2006/relationships/hyperlink" Target="consultantplus://offline/ref=9C2916E00B129B8D4CCCB75BC412D937A9F2ABD352B2660BF389364F1DIEGAG" TargetMode="External"/><Relationship Id="rId126" Type="http://schemas.openxmlformats.org/officeDocument/2006/relationships/hyperlink" Target="consultantplus://offline/ref=9C2916E00B129B8D4CCCB75BC412D937A9FAA7D05FB5660BF389364F1DIEGAG" TargetMode="External"/><Relationship Id="rId147" Type="http://schemas.openxmlformats.org/officeDocument/2006/relationships/hyperlink" Target="consultantplus://offline/ref=9C2916E00B129B8D4CCCB75BC412D937A8FAAED35DB7660BF389364F1DEADA68FF874A996DFA0D13I7G7G" TargetMode="External"/><Relationship Id="rId168" Type="http://schemas.openxmlformats.org/officeDocument/2006/relationships/hyperlink" Target="consultantplus://offline/ref=9C2916E00B129B8D4CCCB75BC412D937A8FAAED35DB6660BF389364F1DIEGAG" TargetMode="External"/><Relationship Id="rId8" Type="http://schemas.openxmlformats.org/officeDocument/2006/relationships/hyperlink" Target="consultantplus://offline/ref=9C2916E00B129B8D4CCCB75BC412D937A9FBA7D152B6660BF389364F1DEADA68FF874A996DF90516I7G1G" TargetMode="External"/><Relationship Id="rId51" Type="http://schemas.openxmlformats.org/officeDocument/2006/relationships/hyperlink" Target="consultantplus://offline/ref=9C2916E00B129B8D4CCCB75BC412D937A9F2ABD352B2660BF389364F1DEADA68FF874A996DF90410I7G2G" TargetMode="External"/><Relationship Id="rId72" Type="http://schemas.openxmlformats.org/officeDocument/2006/relationships/hyperlink" Target="consultantplus://offline/ref=9C2916E00B129B8D4CCCB75BC412D937A8FAAED35DB7660BF389364F1DEADA68FF874A996DFB0D13I7G7G" TargetMode="External"/><Relationship Id="rId93" Type="http://schemas.openxmlformats.org/officeDocument/2006/relationships/hyperlink" Target="consultantplus://offline/ref=9C2916E00B129B8D4CCCB75BC412D937A9F2ABD352B2660BF389364F1DEADA68FF874A996DF90410I7G2G" TargetMode="External"/><Relationship Id="rId98" Type="http://schemas.openxmlformats.org/officeDocument/2006/relationships/hyperlink" Target="consultantplus://offline/ref=9C2916E00B129B8D4CCCB75BC412D937A9F2ABD352B2660BF389364F1DIEGAG" TargetMode="External"/><Relationship Id="rId121" Type="http://schemas.openxmlformats.org/officeDocument/2006/relationships/hyperlink" Target="consultantplus://offline/ref=9C2916E00B129B8D4CCCB75BC412D937A8FAAED35DB7660BF389364F1DEADA68FF874A996DFA0C10I7G5G" TargetMode="External"/><Relationship Id="rId142" Type="http://schemas.openxmlformats.org/officeDocument/2006/relationships/hyperlink" Target="consultantplus://offline/ref=9C2916E00B129B8D4CCCB75BC412D937A9F2ABD352B2660BF389364F1DIEGAG" TargetMode="External"/><Relationship Id="rId163" Type="http://schemas.openxmlformats.org/officeDocument/2006/relationships/hyperlink" Target="consultantplus://offline/ref=9C2916E00B129B8D4CCCB75BC412D937A8FAAED35DB6660BF389364F1DIEGAG" TargetMode="External"/><Relationship Id="rId184" Type="http://schemas.openxmlformats.org/officeDocument/2006/relationships/hyperlink" Target="consultantplus://offline/ref=9C2916E00B129B8D4CCCB75BC412D937AAF3AFD55AB4660BF389364F1DEADA68FF874A996DF90410I7G1G" TargetMode="External"/><Relationship Id="rId189" Type="http://schemas.openxmlformats.org/officeDocument/2006/relationships/hyperlink" Target="consultantplus://offline/ref=9C2916E00B129B8D4CCCB75BC412D937A8FAAED35DB7660BF389364F1DEADA68FF874A996DFD0010I7G0G" TargetMode="External"/><Relationship Id="rId3" Type="http://schemas.openxmlformats.org/officeDocument/2006/relationships/settings" Target="settings.xml"/><Relationship Id="rId25" Type="http://schemas.openxmlformats.org/officeDocument/2006/relationships/hyperlink" Target="consultantplus://offline/ref=9C2916E00B129B8D4CCCB75BC412D937A9F2ABD352B2660BF389364F1DEADA68FF874A996DF90410I7G2G" TargetMode="External"/><Relationship Id="rId46" Type="http://schemas.openxmlformats.org/officeDocument/2006/relationships/hyperlink" Target="consultantplus://offline/ref=9C2916E00B129B8D4CCCB75BC412D937AAFCAFD053B4660BF389364F1DEADA68FF874A996DF90613I7G3G" TargetMode="External"/><Relationship Id="rId67" Type="http://schemas.openxmlformats.org/officeDocument/2006/relationships/hyperlink" Target="consultantplus://offline/ref=9C2916E00B129B8D4CCCB75BC412D937A8FAAED35DB7660BF389364F1DEADA68FF874A996DFF0417I7GDG" TargetMode="External"/><Relationship Id="rId116" Type="http://schemas.openxmlformats.org/officeDocument/2006/relationships/hyperlink" Target="consultantplus://offline/ref=9C2916E00B129B8D4CCCB75BC412D937A8FAAAD55CB4660BF389364F1DEADA68FF874A996DF90516I7GDG" TargetMode="External"/><Relationship Id="rId137" Type="http://schemas.openxmlformats.org/officeDocument/2006/relationships/hyperlink" Target="consultantplus://offline/ref=9C2916E00B129B8D4CCCB75BC412D937A9F2ABD352B2660BF389364F1DIEGAG" TargetMode="External"/><Relationship Id="rId158" Type="http://schemas.openxmlformats.org/officeDocument/2006/relationships/hyperlink" Target="consultantplus://offline/ref=9C2916E00B129B8D4CCCB75BC412D937A9F3ACD452B6660BF389364F1DEADA68FF874A996DF90417I7G7G" TargetMode="External"/><Relationship Id="rId20" Type="http://schemas.openxmlformats.org/officeDocument/2006/relationships/hyperlink" Target="consultantplus://offline/ref=9C2916E00B129B8D4CCCB75BC412D937A9F2ABD352B2660BF389364F1DIEGAG" TargetMode="External"/><Relationship Id="rId41" Type="http://schemas.openxmlformats.org/officeDocument/2006/relationships/hyperlink" Target="consultantplus://offline/ref=9C2916E00B129B8D4CCCB75BC412D937A9FAADD25CB4660BF389364F1DIEGAG" TargetMode="External"/><Relationship Id="rId62" Type="http://schemas.openxmlformats.org/officeDocument/2006/relationships/hyperlink" Target="consultantplus://offline/ref=9C2916E00B129B8D4CCCB75BC412D937A8FAAED35DB7660BF389364F1DEADA68FF874A996DFB0C1CI7GDG" TargetMode="External"/><Relationship Id="rId83" Type="http://schemas.openxmlformats.org/officeDocument/2006/relationships/hyperlink" Target="consultantplus://offline/ref=9C2916E00B129B8D4CCCB75BC412D937A8FAAED35DB7660BF389364F1DEADA68FF874A996DFF0416I7G2G" TargetMode="External"/><Relationship Id="rId88" Type="http://schemas.openxmlformats.org/officeDocument/2006/relationships/image" Target="media/image7.wmf"/><Relationship Id="rId111" Type="http://schemas.openxmlformats.org/officeDocument/2006/relationships/hyperlink" Target="consultantplus://offline/ref=9C2916E00B129B8D4CCCB75BC412D937A8FAADD25DBC660BF389364F1DIEGAG" TargetMode="External"/><Relationship Id="rId132" Type="http://schemas.openxmlformats.org/officeDocument/2006/relationships/hyperlink" Target="consultantplus://offline/ref=9C2916E00B129B8D4CCCB75BC412D937AAFCABD052B4660BF389364F1DIEGAG" TargetMode="External"/><Relationship Id="rId153" Type="http://schemas.openxmlformats.org/officeDocument/2006/relationships/hyperlink" Target="consultantplus://offline/ref=9C2916E00B129B8D4CCCB75BC412D937A9F3ACD452B6660BF389364F1DEADA68FF874A996DF90417I7G7G" TargetMode="External"/><Relationship Id="rId174" Type="http://schemas.openxmlformats.org/officeDocument/2006/relationships/hyperlink" Target="consultantplus://offline/ref=9C2916E00B129B8D4CCCB75BC412D937A8FAAED35DB6660BF389364F1DIEGAG" TargetMode="External"/><Relationship Id="rId179" Type="http://schemas.openxmlformats.org/officeDocument/2006/relationships/hyperlink" Target="consultantplus://offline/ref=9C2916E00B129B8D4CCCB75BC412D937A9F2ABD352B2660BF389364F1DEADA68FF874A996DF90410I7G2G" TargetMode="External"/><Relationship Id="rId195" Type="http://schemas.openxmlformats.org/officeDocument/2006/relationships/image" Target="media/image13.wmf"/><Relationship Id="rId190" Type="http://schemas.openxmlformats.org/officeDocument/2006/relationships/hyperlink" Target="consultantplus://offline/ref=9C2916E00B129B8D4CCCB75BC412D937A8FAAED35DB7660BF389364F1DEADA68FF874A996DFD001CI7G4G" TargetMode="External"/><Relationship Id="rId15" Type="http://schemas.openxmlformats.org/officeDocument/2006/relationships/hyperlink" Target="consultantplus://offline/ref=9C2916E00B129B8D4CCCB75BC412D937A9F2ABD352B2660BF389364F1DEADA68FF874A996DF90410I7G2G" TargetMode="External"/><Relationship Id="rId36" Type="http://schemas.openxmlformats.org/officeDocument/2006/relationships/hyperlink" Target="consultantplus://offline/ref=9C2916E00B129B8D4CCCB75BC412D937A9FBAAD759BD660BF389364F1DEADA68FF874A996DF90414I7G0G" TargetMode="External"/><Relationship Id="rId57" Type="http://schemas.openxmlformats.org/officeDocument/2006/relationships/hyperlink" Target="consultantplus://offline/ref=9C2916E00B129B8D4CCCB75BC412D937A8FAAED35DB7660BF389364F1DEADA68FF874A996DFB0D14I7G4G" TargetMode="External"/><Relationship Id="rId106" Type="http://schemas.openxmlformats.org/officeDocument/2006/relationships/hyperlink" Target="consultantplus://offline/ref=9C2916E00B129B8D4CCCB75BC412D937A9F2ABD352B2660BF389364F1DEADA68FF874A996DF90410I7G2G" TargetMode="External"/><Relationship Id="rId127" Type="http://schemas.openxmlformats.org/officeDocument/2006/relationships/hyperlink" Target="consultantplus://offline/ref=9C2916E00B129B8D4CCCB75BC412D937AAF3A9D658B5660BF389364F1DIEGAG" TargetMode="External"/><Relationship Id="rId10" Type="http://schemas.openxmlformats.org/officeDocument/2006/relationships/hyperlink" Target="consultantplus://offline/ref=9C2916E00B129B8D4CCCB75BC412D937A9F2ABD352B2660BF389364F1DIEGAG" TargetMode="External"/><Relationship Id="rId31" Type="http://schemas.openxmlformats.org/officeDocument/2006/relationships/hyperlink" Target="consultantplus://offline/ref=9C2916E00B129B8D4CCCB75BC412D937A9F2ABD352B2660BF389364F1DIEGAG" TargetMode="External"/><Relationship Id="rId52" Type="http://schemas.openxmlformats.org/officeDocument/2006/relationships/image" Target="media/image5.wmf"/><Relationship Id="rId73" Type="http://schemas.openxmlformats.org/officeDocument/2006/relationships/hyperlink" Target="consultantplus://offline/ref=9C2916E00B129B8D4CCCB75BC412D937A8FAAED35DB7660BF389364F1DEADA68FF874A996DFF0417I7GDG" TargetMode="External"/><Relationship Id="rId78" Type="http://schemas.openxmlformats.org/officeDocument/2006/relationships/hyperlink" Target="consultantplus://offline/ref=9C2916E00B129B8D4CCCB75BC412D937A8FAAED35DB7660BF389364F1DEADA68FF874A996DFB0D13I7G7G" TargetMode="External"/><Relationship Id="rId94" Type="http://schemas.openxmlformats.org/officeDocument/2006/relationships/image" Target="media/image9.wmf"/><Relationship Id="rId99" Type="http://schemas.openxmlformats.org/officeDocument/2006/relationships/hyperlink" Target="consultantplus://offline/ref=9C2916E00B129B8D4CCCB75BC412D937A9F2ABD352B2660BF389364F1DEADA68FF874A996DF90410I7G2G" TargetMode="External"/><Relationship Id="rId101" Type="http://schemas.openxmlformats.org/officeDocument/2006/relationships/hyperlink" Target="consultantplus://offline/ref=9C2916E00B129B8D4CCCB75BC412D937A9F2ABD352B2660BF389364F1DIEGAG" TargetMode="External"/><Relationship Id="rId122" Type="http://schemas.openxmlformats.org/officeDocument/2006/relationships/hyperlink" Target="consultantplus://offline/ref=9C2916E00B129B8D4CCCB75BC412D937A8FAAED35DB7660BF389364F1DEADA68FF874A996DFA0C10I7G7G" TargetMode="External"/><Relationship Id="rId143" Type="http://schemas.openxmlformats.org/officeDocument/2006/relationships/hyperlink" Target="consultantplus://offline/ref=9C2916E00B129B8D4CCCB75BC412D937A9F2ABD352B2660BF389364F1DEADA68FF874A996DF90410I7G2G" TargetMode="External"/><Relationship Id="rId148" Type="http://schemas.openxmlformats.org/officeDocument/2006/relationships/hyperlink" Target="consultantplus://offline/ref=9C2916E00B129B8D4CCCB75BC412D937A9F2ABD352B2660BF389364F1DIEGAG" TargetMode="External"/><Relationship Id="rId164" Type="http://schemas.openxmlformats.org/officeDocument/2006/relationships/hyperlink" Target="consultantplus://offline/ref=9C2916E00B129B8D4CCCB75BC412D937A9F3ACD452B6660BF389364F1DEADA68FF874A996DF90417I7G7G" TargetMode="External"/><Relationship Id="rId169" Type="http://schemas.openxmlformats.org/officeDocument/2006/relationships/hyperlink" Target="consultantplus://offline/ref=9C2916E00B129B8D4CCCB75BC412D937A9F3ACD452B6660BF389364F1DEADA68FF874A996DF90417I7G7G" TargetMode="External"/><Relationship Id="rId185" Type="http://schemas.openxmlformats.org/officeDocument/2006/relationships/hyperlink" Target="consultantplus://offline/ref=9C2916E00B129B8D4CCCB75BC412D937AAF3AFD55AB4660BF389364F1DEADA68FF874A996DF90414I7G6G" TargetMode="External"/><Relationship Id="rId4" Type="http://schemas.openxmlformats.org/officeDocument/2006/relationships/webSettings" Target="webSettings.xml"/><Relationship Id="rId9" Type="http://schemas.openxmlformats.org/officeDocument/2006/relationships/image" Target="media/image1.wmf"/><Relationship Id="rId180" Type="http://schemas.openxmlformats.org/officeDocument/2006/relationships/hyperlink" Target="consultantplus://offline/ref=9C2916E00B129B8D4CCCB75BC412D937A8FAAED35DB7660BF389364F1DEADA68FF874A996DFD0010I7G0G" TargetMode="External"/><Relationship Id="rId26" Type="http://schemas.openxmlformats.org/officeDocument/2006/relationships/hyperlink" Target="consultantplus://offline/ref=9C2916E00B129B8D4CCCB75BC412D937A9F2ABD352B2660BF389364F1DIE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29727</Words>
  <Characters>169444</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Э. Бортовая</cp:lastModifiedBy>
  <cp:revision>2</cp:revision>
  <dcterms:created xsi:type="dcterms:W3CDTF">2019-04-09T10:20:00Z</dcterms:created>
  <dcterms:modified xsi:type="dcterms:W3CDTF">2019-04-09T10:20:00Z</dcterms:modified>
</cp:coreProperties>
</file>